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205"/>
        <w:gridCol w:w="6476"/>
      </w:tblGrid>
      <w:tr w:rsidR="00EB47BC" w:rsidRPr="004D45B9" w14:paraId="3D61617A" w14:textId="77777777">
        <w:trPr>
          <w:trHeight w:val="2266"/>
        </w:trPr>
        <w:tc>
          <w:tcPr>
            <w:tcW w:w="4205" w:type="dxa"/>
            <w:tcBorders>
              <w:top w:val="single" w:sz="4" w:space="0" w:color="000000"/>
              <w:left w:val="single" w:sz="4" w:space="0" w:color="000000"/>
              <w:bottom w:val="single" w:sz="4" w:space="0" w:color="000000"/>
              <w:right w:val="single" w:sz="4" w:space="0" w:color="000000"/>
            </w:tcBorders>
            <w:shd w:val="clear" w:color="auto" w:fill="FFFFFF"/>
          </w:tcPr>
          <w:p w14:paraId="233E89AB" w14:textId="77777777" w:rsidR="00EB47BC" w:rsidRDefault="00EB47BC">
            <w:pPr>
              <w:jc w:val="center"/>
            </w:pPr>
          </w:p>
          <w:p w14:paraId="3134293B" w14:textId="77777777" w:rsidR="00EB47BC" w:rsidRPr="004D45B9" w:rsidRDefault="005056C5">
            <w:pPr>
              <w:jc w:val="center"/>
              <w:rPr>
                <w:b/>
                <w:sz w:val="32"/>
                <w:szCs w:val="32"/>
              </w:rPr>
            </w:pPr>
            <w:r w:rsidRPr="004D45B9">
              <w:rPr>
                <w:noProof/>
                <w:lang w:eastAsia="en-GB"/>
              </w:rPr>
              <w:drawing>
                <wp:inline distT="0" distB="0" distL="0" distR="0" wp14:anchorId="29D687A0" wp14:editId="261DDDD8">
                  <wp:extent cx="253365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057275"/>
                          </a:xfrm>
                          <a:prstGeom prst="rect">
                            <a:avLst/>
                          </a:prstGeom>
                          <a:solidFill>
                            <a:srgbClr val="FFFFFF"/>
                          </a:solidFill>
                          <a:ln>
                            <a:noFill/>
                          </a:ln>
                        </pic:spPr>
                      </pic:pic>
                    </a:graphicData>
                  </a:graphic>
                </wp:inline>
              </w:drawing>
            </w:r>
          </w:p>
        </w:tc>
        <w:tc>
          <w:tcPr>
            <w:tcW w:w="6476" w:type="dxa"/>
            <w:tcBorders>
              <w:top w:val="single" w:sz="4" w:space="0" w:color="000000"/>
              <w:left w:val="single" w:sz="4" w:space="0" w:color="000000"/>
              <w:bottom w:val="single" w:sz="4" w:space="0" w:color="000000"/>
              <w:right w:val="single" w:sz="4" w:space="0" w:color="000000"/>
            </w:tcBorders>
            <w:shd w:val="clear" w:color="auto" w:fill="FFFFFF"/>
          </w:tcPr>
          <w:p w14:paraId="5FE38542" w14:textId="77777777" w:rsidR="005951B7" w:rsidRDefault="005951B7" w:rsidP="005951B7">
            <w:pPr>
              <w:jc w:val="center"/>
              <w:rPr>
                <w:b/>
                <w:sz w:val="32"/>
                <w:szCs w:val="32"/>
              </w:rPr>
            </w:pPr>
          </w:p>
          <w:p w14:paraId="661BA5BA" w14:textId="18967A6E" w:rsidR="00C04C8D" w:rsidRDefault="00EB47BC" w:rsidP="005951B7">
            <w:pPr>
              <w:jc w:val="center"/>
              <w:rPr>
                <w:b/>
                <w:sz w:val="32"/>
                <w:szCs w:val="32"/>
              </w:rPr>
            </w:pPr>
            <w:r w:rsidRPr="004D45B9">
              <w:rPr>
                <w:b/>
                <w:sz w:val="32"/>
                <w:szCs w:val="32"/>
              </w:rPr>
              <w:t>Representation Form</w:t>
            </w:r>
          </w:p>
          <w:p w14:paraId="4DB1CB9A" w14:textId="601F3445" w:rsidR="00EB47BC" w:rsidRPr="004D45B9" w:rsidRDefault="00981431">
            <w:pPr>
              <w:jc w:val="center"/>
              <w:rPr>
                <w:b/>
                <w:sz w:val="28"/>
                <w:szCs w:val="36"/>
              </w:rPr>
            </w:pPr>
            <w:r>
              <w:rPr>
                <w:b/>
                <w:sz w:val="32"/>
                <w:szCs w:val="32"/>
              </w:rPr>
              <w:t>Itchingfield</w:t>
            </w:r>
            <w:r w:rsidR="00616732">
              <w:rPr>
                <w:b/>
                <w:sz w:val="32"/>
                <w:szCs w:val="32"/>
              </w:rPr>
              <w:t xml:space="preserve"> </w:t>
            </w:r>
            <w:r w:rsidR="00EB47BC" w:rsidRPr="004D45B9">
              <w:rPr>
                <w:b/>
                <w:sz w:val="32"/>
                <w:szCs w:val="32"/>
              </w:rPr>
              <w:t xml:space="preserve">Neighbourhood Plan </w:t>
            </w:r>
            <w:r>
              <w:rPr>
                <w:b/>
                <w:sz w:val="32"/>
                <w:szCs w:val="32"/>
              </w:rPr>
              <w:t>(</w:t>
            </w:r>
            <w:r w:rsidR="00EB47BC" w:rsidRPr="004D45B9">
              <w:rPr>
                <w:b/>
                <w:sz w:val="32"/>
                <w:szCs w:val="32"/>
              </w:rPr>
              <w:t>2031</w:t>
            </w:r>
            <w:r>
              <w:rPr>
                <w:b/>
                <w:sz w:val="32"/>
                <w:szCs w:val="32"/>
              </w:rPr>
              <w:t>)</w:t>
            </w:r>
          </w:p>
          <w:p w14:paraId="38DCB687" w14:textId="57B3722A" w:rsidR="00EB47BC" w:rsidRPr="00116D2B" w:rsidRDefault="005C403E">
            <w:pPr>
              <w:jc w:val="center"/>
              <w:rPr>
                <w:b/>
                <w:sz w:val="32"/>
                <w:szCs w:val="40"/>
              </w:rPr>
            </w:pPr>
            <w:r>
              <w:rPr>
                <w:b/>
                <w:sz w:val="28"/>
                <w:szCs w:val="36"/>
              </w:rPr>
              <w:t xml:space="preserve"> </w:t>
            </w:r>
            <w:r w:rsidRPr="00116D2B">
              <w:rPr>
                <w:b/>
                <w:sz w:val="32"/>
                <w:szCs w:val="40"/>
              </w:rPr>
              <w:t xml:space="preserve">Focussed Consultation on Water Neutrality </w:t>
            </w:r>
          </w:p>
          <w:p w14:paraId="06531BE2" w14:textId="1E81FA70" w:rsidR="00EB47BC" w:rsidRPr="004D45B9" w:rsidRDefault="00295A5F" w:rsidP="00616732">
            <w:pPr>
              <w:jc w:val="center"/>
              <w:rPr>
                <w:b/>
              </w:rPr>
            </w:pPr>
            <w:r w:rsidRPr="00295A5F">
              <w:rPr>
                <w:b/>
                <w:szCs w:val="22"/>
              </w:rPr>
              <w:t>The Neighbourhood Planning (General) Regulations 2012</w:t>
            </w:r>
            <w:r w:rsidR="00B0197A">
              <w:rPr>
                <w:b/>
                <w:szCs w:val="22"/>
              </w:rPr>
              <w:t xml:space="preserve"> (as amended)</w:t>
            </w:r>
          </w:p>
        </w:tc>
      </w:tr>
    </w:tbl>
    <w:p w14:paraId="5BE55DE2" w14:textId="77777777" w:rsidR="00EB47BC" w:rsidRDefault="00EB47BC"/>
    <w:p w14:paraId="7967D546" w14:textId="6D9A4915" w:rsidR="00153439" w:rsidRPr="00C32914" w:rsidRDefault="007F296E" w:rsidP="00616732">
      <w:pPr>
        <w:suppressAutoHyphens w:val="0"/>
        <w:autoSpaceDE w:val="0"/>
        <w:autoSpaceDN w:val="0"/>
        <w:adjustRightInd w:val="0"/>
        <w:jc w:val="both"/>
        <w:rPr>
          <w:rFonts w:cstheme="minorHAnsi"/>
        </w:rPr>
      </w:pPr>
      <w:bookmarkStart w:id="0" w:name="_Hlk174384458"/>
      <w:r w:rsidRPr="00C32914">
        <w:rPr>
          <w:lang w:eastAsia="en-GB"/>
        </w:rPr>
        <w:t>Itchingfield</w:t>
      </w:r>
      <w:r w:rsidR="008D18C2" w:rsidRPr="00C32914">
        <w:rPr>
          <w:lang w:eastAsia="en-GB"/>
        </w:rPr>
        <w:t xml:space="preserve"> </w:t>
      </w:r>
      <w:r w:rsidR="00616732" w:rsidRPr="00C32914">
        <w:rPr>
          <w:lang w:eastAsia="en-GB"/>
        </w:rPr>
        <w:t xml:space="preserve">Parish Council has prepared </w:t>
      </w:r>
      <w:r w:rsidRPr="00C32914">
        <w:rPr>
          <w:lang w:eastAsia="en-GB"/>
        </w:rPr>
        <w:t>Itchingfield</w:t>
      </w:r>
      <w:r w:rsidR="00116D2B" w:rsidRPr="00C32914">
        <w:rPr>
          <w:lang w:eastAsia="en-GB"/>
        </w:rPr>
        <w:t xml:space="preserve"> </w:t>
      </w:r>
      <w:r w:rsidR="00616732" w:rsidRPr="00C32914">
        <w:rPr>
          <w:lang w:eastAsia="en-GB"/>
        </w:rPr>
        <w:t>Neighbourhood Development Plan (</w:t>
      </w:r>
      <w:r w:rsidRPr="00C32914">
        <w:rPr>
          <w:lang w:eastAsia="en-GB"/>
        </w:rPr>
        <w:t>I</w:t>
      </w:r>
      <w:r w:rsidR="008D18C2" w:rsidRPr="00C32914">
        <w:rPr>
          <w:lang w:eastAsia="en-GB"/>
        </w:rPr>
        <w:t>N</w:t>
      </w:r>
      <w:r w:rsidR="00116D2B" w:rsidRPr="00C32914">
        <w:rPr>
          <w:lang w:eastAsia="en-GB"/>
        </w:rPr>
        <w:t>D</w:t>
      </w:r>
      <w:r w:rsidR="008D18C2" w:rsidRPr="00C32914">
        <w:rPr>
          <w:lang w:eastAsia="en-GB"/>
        </w:rPr>
        <w:t>P</w:t>
      </w:r>
      <w:r w:rsidR="00616732" w:rsidRPr="00C32914">
        <w:rPr>
          <w:lang w:eastAsia="en-GB"/>
        </w:rPr>
        <w:t xml:space="preserve">). The Plan sets out a vision for the future of the parish and planning policies which will be used to determine planning applications locally. </w:t>
      </w:r>
      <w:r w:rsidR="00972F94" w:rsidRPr="00C32914">
        <w:rPr>
          <w:rFonts w:cstheme="minorHAnsi"/>
        </w:rPr>
        <w:t xml:space="preserve">On 14 September 2021, local planning authorities covered by the Water Resource Zone (north) received a Position Statement from Natural England on water neutrality. The Position Statement explained that it could not be concluded that water extraction was not having a negative impact on the </w:t>
      </w:r>
      <w:r w:rsidR="00C32914" w:rsidRPr="00C32914">
        <w:rPr>
          <w:rFonts w:cstheme="minorHAnsi"/>
        </w:rPr>
        <w:t>Arun Valley sites</w:t>
      </w:r>
      <w:r w:rsidR="00972F94" w:rsidRPr="00C32914">
        <w:rPr>
          <w:rFonts w:cstheme="minorHAnsi"/>
        </w:rPr>
        <w:t xml:space="preserve"> and that new development must not add to this impact. To demonstrate the neighbourhood plan addresses the issue of water neutrality and to meet the legal requirements, further work has been commissioned and modifications made to the neighbourhood plan.</w:t>
      </w:r>
    </w:p>
    <w:p w14:paraId="7BC5A40A" w14:textId="77777777" w:rsidR="00972F94" w:rsidRPr="00C32914" w:rsidRDefault="00972F94" w:rsidP="00616732">
      <w:pPr>
        <w:suppressAutoHyphens w:val="0"/>
        <w:autoSpaceDE w:val="0"/>
        <w:autoSpaceDN w:val="0"/>
        <w:adjustRightInd w:val="0"/>
        <w:jc w:val="both"/>
        <w:rPr>
          <w:lang w:eastAsia="en-GB"/>
        </w:rPr>
      </w:pPr>
    </w:p>
    <w:p w14:paraId="7C665F14" w14:textId="6EC226E0" w:rsidR="00C32914" w:rsidRPr="00C32914" w:rsidRDefault="00C32914" w:rsidP="00C32914">
      <w:pPr>
        <w:autoSpaceDE w:val="0"/>
        <w:autoSpaceDN w:val="0"/>
        <w:adjustRightInd w:val="0"/>
        <w:jc w:val="both"/>
        <w:rPr>
          <w:lang w:eastAsia="en-GB"/>
        </w:rPr>
      </w:pPr>
      <w:bookmarkStart w:id="1" w:name="_Hlk174613677"/>
      <w:bookmarkEnd w:id="0"/>
      <w:r w:rsidRPr="00C32914">
        <w:rPr>
          <w:lang w:eastAsia="en-GB"/>
        </w:rPr>
        <w:t xml:space="preserve">This is a focussed consultation on the </w:t>
      </w:r>
      <w:r w:rsidRPr="00C32914">
        <w:rPr>
          <w:rFonts w:cstheme="minorHAnsi"/>
          <w:lang w:eastAsia="en-GB"/>
        </w:rPr>
        <w:t>Itchingfield</w:t>
      </w:r>
      <w:r w:rsidRPr="00C32914">
        <w:rPr>
          <w:lang w:eastAsia="en-GB"/>
        </w:rPr>
        <w:t xml:space="preserve"> Neighbourhood Plan (referendum version); supporting documentation; the introduction of Policy 16: Water Neutrality and modifications to Policies 9, 10, 11, 17 and AIM 5.</w:t>
      </w:r>
      <w:bookmarkEnd w:id="1"/>
      <w:r w:rsidRPr="00C32914">
        <w:rPr>
          <w:rFonts w:cstheme="minorHAnsi"/>
          <w:lang w:eastAsia="en-GB"/>
        </w:rPr>
        <w:t xml:space="preserve"> </w:t>
      </w:r>
      <w:r w:rsidRPr="00C32914">
        <w:rPr>
          <w:lang w:eastAsia="en-GB"/>
        </w:rPr>
        <w:t xml:space="preserve">Representations are invited between </w:t>
      </w:r>
      <w:r w:rsidRPr="00C32914">
        <w:rPr>
          <w:b/>
          <w:lang w:eastAsia="en-GB"/>
        </w:rPr>
        <w:t>2 September 2024 to 14 October 2024</w:t>
      </w:r>
      <w:r w:rsidRPr="00C32914">
        <w:rPr>
          <w:lang w:eastAsia="en-GB"/>
        </w:rPr>
        <w:t xml:space="preserve"> for 6 weeks. To view the plan, accompanying documents and to download the comment form please click on the link below:</w:t>
      </w:r>
    </w:p>
    <w:p w14:paraId="295A44FB" w14:textId="77777777" w:rsidR="00C32914" w:rsidRPr="00C32914" w:rsidRDefault="00C32914" w:rsidP="00C32914">
      <w:pPr>
        <w:autoSpaceDE w:val="0"/>
        <w:autoSpaceDN w:val="0"/>
        <w:adjustRightInd w:val="0"/>
        <w:jc w:val="both"/>
        <w:rPr>
          <w:rFonts w:asciiTheme="minorHAnsi" w:hAnsiTheme="minorHAnsi" w:cstheme="minorHAnsi"/>
          <w:lang w:eastAsia="en-GB"/>
        </w:rPr>
      </w:pPr>
    </w:p>
    <w:p w14:paraId="7E5A8D41" w14:textId="0715105A" w:rsidR="00C32914" w:rsidRPr="00C32914" w:rsidRDefault="000B5CBF" w:rsidP="00C32914">
      <w:pPr>
        <w:autoSpaceDE w:val="0"/>
        <w:autoSpaceDN w:val="0"/>
        <w:adjustRightInd w:val="0"/>
        <w:jc w:val="center"/>
      </w:pPr>
      <w:hyperlink r:id="rId7" w:history="1">
        <w:r w:rsidR="00C32914" w:rsidRPr="00C32914">
          <w:rPr>
            <w:rStyle w:val="Hyperlink"/>
            <w:rFonts w:asciiTheme="minorHAnsi" w:hAnsiTheme="minorHAnsi" w:cstheme="minorHAnsi"/>
          </w:rPr>
          <w:t>https://strategicplanning.horsham.gov.uk/ItchingfieldNP_FocussedConsult/consultationHome</w:t>
        </w:r>
      </w:hyperlink>
      <w:r w:rsidR="00C32914" w:rsidRPr="00C32914">
        <w:rPr>
          <w:rFonts w:asciiTheme="minorHAnsi" w:hAnsiTheme="minorHAnsi" w:cstheme="minorHAnsi"/>
        </w:rPr>
        <w:t xml:space="preserve"> </w:t>
      </w:r>
    </w:p>
    <w:p w14:paraId="4E2104E4" w14:textId="77777777" w:rsidR="00C32914" w:rsidRPr="00C32914" w:rsidRDefault="00C32914" w:rsidP="00C32914">
      <w:pPr>
        <w:autoSpaceDE w:val="0"/>
        <w:autoSpaceDN w:val="0"/>
        <w:adjustRightInd w:val="0"/>
        <w:jc w:val="center"/>
        <w:rPr>
          <w:rStyle w:val="ui-provider"/>
        </w:rPr>
      </w:pPr>
    </w:p>
    <w:p w14:paraId="72E9F4B7" w14:textId="10B549E0" w:rsidR="00C32914" w:rsidRPr="00C32914" w:rsidRDefault="00C32914" w:rsidP="00C32914">
      <w:pPr>
        <w:autoSpaceDE w:val="0"/>
        <w:autoSpaceDN w:val="0"/>
        <w:adjustRightInd w:val="0"/>
        <w:jc w:val="both"/>
        <w:rPr>
          <w:rFonts w:cstheme="minorHAnsi"/>
        </w:rPr>
      </w:pPr>
      <w:r w:rsidRPr="00C32914">
        <w:rPr>
          <w:rFonts w:cstheme="minorHAnsi"/>
        </w:rPr>
        <w:t xml:space="preserve">Hard copies of the documentation are available upon prior request for inspection at </w:t>
      </w:r>
      <w:r w:rsidRPr="00C32914">
        <w:rPr>
          <w:rFonts w:cstheme="minorHAnsi"/>
          <w:b/>
          <w:bCs/>
        </w:rPr>
        <w:t>Horsham District Council offices</w:t>
      </w:r>
      <w:r w:rsidRPr="00C32914">
        <w:rPr>
          <w:rFonts w:cstheme="minorHAnsi"/>
        </w:rPr>
        <w:t xml:space="preserve">; Parkside, Chart Way, North Street, Horsham, RH12 1RL between 9am and 5pm Monday to Friday (01403 215398), </w:t>
      </w:r>
      <w:r w:rsidRPr="00C32914">
        <w:rPr>
          <w:rFonts w:cstheme="minorHAnsi"/>
          <w:b/>
          <w:bCs/>
        </w:rPr>
        <w:t xml:space="preserve">Barns Green Village Store, </w:t>
      </w:r>
      <w:r w:rsidRPr="00C32914">
        <w:rPr>
          <w:rFonts w:cstheme="minorHAnsi"/>
        </w:rPr>
        <w:t>Chapel Road, Barns Green, RH13 0PS, Opening Hours:  Monday to Friday 0700 - 2000     Saturday 0800 – 2000    Sunday 0800 – 1700.</w:t>
      </w:r>
    </w:p>
    <w:p w14:paraId="15DFD099" w14:textId="77777777" w:rsidR="00C32914" w:rsidRPr="00C32914" w:rsidRDefault="00C32914" w:rsidP="00C32914">
      <w:pPr>
        <w:autoSpaceDE w:val="0"/>
        <w:autoSpaceDN w:val="0"/>
        <w:adjustRightInd w:val="0"/>
        <w:jc w:val="both"/>
        <w:rPr>
          <w:rFonts w:cstheme="minorHAnsi"/>
          <w:b/>
          <w:bCs/>
        </w:rPr>
      </w:pPr>
    </w:p>
    <w:p w14:paraId="145E054C" w14:textId="4652363A" w:rsidR="00C32914" w:rsidRPr="00C32914" w:rsidRDefault="00C32914" w:rsidP="00C32914">
      <w:pPr>
        <w:autoSpaceDE w:val="0"/>
        <w:autoSpaceDN w:val="0"/>
        <w:adjustRightInd w:val="0"/>
        <w:jc w:val="both"/>
        <w:rPr>
          <w:rFonts w:cstheme="minorHAnsi"/>
          <w:b/>
        </w:rPr>
      </w:pPr>
      <w:r w:rsidRPr="00C32914">
        <w:rPr>
          <w:rFonts w:cstheme="minorHAnsi"/>
          <w:b/>
        </w:rPr>
        <w:t xml:space="preserve">There are </w:t>
      </w:r>
      <w:proofErr w:type="gramStart"/>
      <w:r w:rsidRPr="00C32914">
        <w:rPr>
          <w:rFonts w:cstheme="minorHAnsi"/>
          <w:b/>
        </w:rPr>
        <w:t>a number of</w:t>
      </w:r>
      <w:proofErr w:type="gramEnd"/>
      <w:r w:rsidRPr="00C32914">
        <w:rPr>
          <w:rFonts w:cstheme="minorHAnsi"/>
          <w:b/>
        </w:rPr>
        <w:t xml:space="preserve"> ways to make your comments:</w:t>
      </w:r>
    </w:p>
    <w:p w14:paraId="5AF73532" w14:textId="77777777" w:rsidR="00C32914" w:rsidRPr="00C32914" w:rsidRDefault="00C32914" w:rsidP="00C32914">
      <w:pPr>
        <w:autoSpaceDE w:val="0"/>
        <w:autoSpaceDN w:val="0"/>
        <w:adjustRightInd w:val="0"/>
        <w:jc w:val="both"/>
        <w:rPr>
          <w:rFonts w:cstheme="minorHAnsi"/>
          <w:shd w:val="clear" w:color="auto" w:fill="FFFFFF"/>
        </w:rPr>
      </w:pPr>
    </w:p>
    <w:p w14:paraId="75FDEEFA" w14:textId="4CD0D59D" w:rsidR="00C32914" w:rsidRDefault="00C32914" w:rsidP="00C32914">
      <w:pPr>
        <w:pStyle w:val="ListParagraph"/>
        <w:numPr>
          <w:ilvl w:val="0"/>
          <w:numId w:val="2"/>
        </w:numPr>
        <w:spacing w:line="276" w:lineRule="auto"/>
        <w:rPr>
          <w:rFonts w:asciiTheme="minorHAnsi" w:hAnsiTheme="minorHAnsi" w:cstheme="minorHAnsi"/>
        </w:rPr>
      </w:pPr>
      <w:r w:rsidRPr="00C32914">
        <w:rPr>
          <w:rFonts w:asciiTheme="minorHAnsi" w:hAnsiTheme="minorHAnsi" w:cstheme="minorHAnsi"/>
        </w:rPr>
        <w:t xml:space="preserve">Download and complete the comment form available from the link above and email it to: </w:t>
      </w:r>
      <w:hyperlink r:id="rId8" w:history="1">
        <w:r w:rsidRPr="00C32914">
          <w:rPr>
            <w:rStyle w:val="Hyperlink"/>
            <w:rFonts w:asciiTheme="minorHAnsi" w:hAnsiTheme="minorHAnsi" w:cstheme="minorHAnsi"/>
          </w:rPr>
          <w:t>neighbourhood.planning@horsham.gov.uk</w:t>
        </w:r>
      </w:hyperlink>
      <w:r w:rsidRPr="00C32914">
        <w:rPr>
          <w:rStyle w:val="Hyperlink"/>
          <w:rFonts w:asciiTheme="minorHAnsi" w:hAnsiTheme="minorHAnsi" w:cstheme="minorHAnsi"/>
        </w:rPr>
        <w:t xml:space="preserve"> </w:t>
      </w:r>
      <w:r w:rsidRPr="00C32914">
        <w:rPr>
          <w:rFonts w:asciiTheme="minorHAnsi" w:hAnsiTheme="minorHAnsi" w:cstheme="minorHAnsi"/>
        </w:rPr>
        <w:t>; or</w:t>
      </w:r>
    </w:p>
    <w:p w14:paraId="029FBEA8" w14:textId="77777777" w:rsidR="000B5CBF" w:rsidRPr="00C32914" w:rsidRDefault="000B5CBF" w:rsidP="000B5CBF">
      <w:pPr>
        <w:pStyle w:val="ListParagraph"/>
        <w:spacing w:line="276" w:lineRule="auto"/>
        <w:rPr>
          <w:rFonts w:asciiTheme="minorHAnsi" w:hAnsiTheme="minorHAnsi" w:cstheme="minorHAnsi"/>
        </w:rPr>
      </w:pPr>
    </w:p>
    <w:p w14:paraId="29C5D9C5" w14:textId="77777777" w:rsidR="00C32914" w:rsidRPr="00C32914" w:rsidRDefault="00C32914" w:rsidP="00C32914">
      <w:pPr>
        <w:pStyle w:val="ListParagraph"/>
        <w:numPr>
          <w:ilvl w:val="0"/>
          <w:numId w:val="2"/>
        </w:numPr>
        <w:spacing w:line="276" w:lineRule="auto"/>
        <w:jc w:val="both"/>
        <w:rPr>
          <w:rFonts w:asciiTheme="minorHAnsi" w:hAnsiTheme="minorHAnsi" w:cstheme="minorHAnsi"/>
        </w:rPr>
      </w:pPr>
      <w:r w:rsidRPr="00C32914">
        <w:rPr>
          <w:rFonts w:asciiTheme="minorHAnsi" w:hAnsiTheme="minorHAnsi" w:cstheme="minorHAnsi"/>
        </w:rPr>
        <w:t>Print the comment form available to download by clicking on the link above and post it to: Neighbourhood Planning Officer, Horsham Council, Parkside, Chart Way, North Street, Horsham, RH12 1RL.</w:t>
      </w:r>
    </w:p>
    <w:p w14:paraId="2640123D" w14:textId="77777777" w:rsidR="00C32914" w:rsidRPr="00C32914" w:rsidRDefault="00C32914" w:rsidP="00C32914">
      <w:pPr>
        <w:autoSpaceDE w:val="0"/>
        <w:autoSpaceDN w:val="0"/>
        <w:adjustRightInd w:val="0"/>
        <w:rPr>
          <w:rFonts w:cstheme="minorHAnsi"/>
          <w:b/>
          <w:bCs/>
        </w:rPr>
      </w:pPr>
    </w:p>
    <w:p w14:paraId="0308866E" w14:textId="5EEA3974" w:rsidR="00C32914" w:rsidRPr="00C32914" w:rsidRDefault="00C32914" w:rsidP="00C32914">
      <w:pPr>
        <w:autoSpaceDE w:val="0"/>
        <w:autoSpaceDN w:val="0"/>
        <w:adjustRightInd w:val="0"/>
        <w:jc w:val="center"/>
        <w:rPr>
          <w:rFonts w:cstheme="minorHAnsi"/>
          <w:b/>
          <w:bCs/>
        </w:rPr>
      </w:pPr>
      <w:r w:rsidRPr="00C32914">
        <w:rPr>
          <w:b/>
        </w:rPr>
        <w:t xml:space="preserve">All comments must be received by 5:00pm on </w:t>
      </w:r>
      <w:r w:rsidR="002A6FCC">
        <w:rPr>
          <w:b/>
        </w:rPr>
        <w:t>14</w:t>
      </w:r>
      <w:r w:rsidRPr="00C32914">
        <w:rPr>
          <w:b/>
        </w:rPr>
        <w:t xml:space="preserve"> October 2024</w:t>
      </w:r>
    </w:p>
    <w:p w14:paraId="7B0D4440" w14:textId="77777777" w:rsidR="00EB47BC" w:rsidRPr="00C32914" w:rsidRDefault="00EB47BC"/>
    <w:p w14:paraId="1034D0F3" w14:textId="3C6800D4" w:rsidR="00EB47BC" w:rsidRPr="005B4747" w:rsidRDefault="005B4747" w:rsidP="005B4747">
      <w:pPr>
        <w:rPr>
          <w:b/>
          <w:bCs/>
        </w:rPr>
      </w:pPr>
      <w:r w:rsidRPr="005B4747">
        <w:rPr>
          <w:b/>
          <w:bCs/>
        </w:rPr>
        <w:t>Notification</w:t>
      </w:r>
    </w:p>
    <w:p w14:paraId="7CF48B25" w14:textId="77777777" w:rsidR="005B4747" w:rsidRPr="00C32914" w:rsidRDefault="005B4747" w:rsidP="005B4747"/>
    <w:p w14:paraId="5540AE94" w14:textId="77777777" w:rsidR="00EB47BC" w:rsidRPr="00C32914" w:rsidRDefault="00EB47BC">
      <w:pPr>
        <w:jc w:val="both"/>
        <w:rPr>
          <w:rFonts w:asciiTheme="minorHAnsi" w:hAnsiTheme="minorHAnsi"/>
          <w:b/>
          <w:u w:val="single"/>
        </w:rPr>
      </w:pPr>
      <w:bookmarkStart w:id="2" w:name="_Hlk174386502"/>
      <w:r w:rsidRPr="00C32914">
        <w:rPr>
          <w:rFonts w:asciiTheme="minorHAnsi" w:hAnsiTheme="minorHAnsi" w:cs="Arial"/>
        </w:rPr>
        <w:t xml:space="preserve">All comments will be publicly available, and identifiable by name and (where applicable) organisation. Please note that any other personal information provided will be processed by Horsham District Council in line </w:t>
      </w:r>
      <w:r w:rsidR="0052257C" w:rsidRPr="00C32914">
        <w:rPr>
          <w:rFonts w:asciiTheme="minorHAnsi" w:hAnsiTheme="minorHAnsi" w:cs="Arial"/>
        </w:rPr>
        <w:t xml:space="preserve">with </w:t>
      </w:r>
      <w:r w:rsidR="00F845F5" w:rsidRPr="00C32914">
        <w:rPr>
          <w:rFonts w:asciiTheme="minorHAnsi" w:hAnsiTheme="minorHAnsi" w:cs="Arial"/>
        </w:rPr>
        <w:t>the Data Protection Act 1998 and General Data Protection Regulations</w:t>
      </w:r>
      <w:r w:rsidR="000F262D" w:rsidRPr="00C32914">
        <w:rPr>
          <w:rFonts w:asciiTheme="minorHAnsi" w:hAnsiTheme="minorHAnsi" w:cs="Arial"/>
        </w:rPr>
        <w:t>.</w:t>
      </w:r>
      <w:r w:rsidR="00F845F5" w:rsidRPr="00C32914">
        <w:rPr>
          <w:rFonts w:asciiTheme="minorHAnsi" w:hAnsiTheme="minorHAnsi" w:cs="Arial"/>
        </w:rPr>
        <w:t xml:space="preserve"> Horsham District Council will process your details in relation to this </w:t>
      </w:r>
      <w:r w:rsidR="008F249F" w:rsidRPr="00C32914">
        <w:rPr>
          <w:rFonts w:asciiTheme="minorHAnsi" w:hAnsiTheme="minorHAnsi" w:cs="Arial"/>
        </w:rPr>
        <w:t>preparation of this document only</w:t>
      </w:r>
      <w:r w:rsidR="00F845F5" w:rsidRPr="00C32914">
        <w:rPr>
          <w:rFonts w:asciiTheme="minorHAnsi" w:hAnsiTheme="minorHAnsi" w:cs="Arial"/>
        </w:rPr>
        <w:t>.</w:t>
      </w:r>
      <w:r w:rsidR="00E46477" w:rsidRPr="00C32914">
        <w:rPr>
          <w:rFonts w:asciiTheme="minorHAnsi" w:hAnsiTheme="minorHAnsi" w:cs="Arial"/>
        </w:rPr>
        <w:t xml:space="preserve"> For further information please see the Council’s privacy policy: </w:t>
      </w:r>
      <w:hyperlink r:id="rId9" w:history="1">
        <w:r w:rsidR="00E46477" w:rsidRPr="00C32914">
          <w:rPr>
            <w:rStyle w:val="Hyperlink"/>
            <w:rFonts w:asciiTheme="minorHAnsi" w:hAnsiTheme="minorHAnsi" w:cs="Arial"/>
          </w:rPr>
          <w:t>https://www.horsham.gov.uk/privacy-policy</w:t>
        </w:r>
      </w:hyperlink>
      <w:r w:rsidR="00E46477" w:rsidRPr="00C32914">
        <w:rPr>
          <w:rFonts w:asciiTheme="minorHAnsi" w:hAnsiTheme="minorHAnsi" w:cs="Arial"/>
        </w:rPr>
        <w:t xml:space="preserve"> </w:t>
      </w:r>
      <w:r w:rsidR="00F845F5" w:rsidRPr="00C32914">
        <w:rPr>
          <w:rFonts w:asciiTheme="minorHAnsi" w:hAnsiTheme="minorHAnsi" w:cs="Arial"/>
        </w:rPr>
        <w:t xml:space="preserve"> </w:t>
      </w:r>
    </w:p>
    <w:bookmarkEnd w:id="2"/>
    <w:p w14:paraId="2D76355D" w14:textId="77777777" w:rsidR="00BC57F8" w:rsidRDefault="00BC57F8">
      <w:pPr>
        <w:rPr>
          <w:b/>
          <w:u w:val="single"/>
        </w:rPr>
      </w:pPr>
    </w:p>
    <w:p w14:paraId="57B25C74" w14:textId="77777777" w:rsidR="000B5CBF" w:rsidRDefault="000B5CBF">
      <w:pPr>
        <w:rPr>
          <w:b/>
          <w:u w:val="single"/>
        </w:rPr>
      </w:pPr>
    </w:p>
    <w:p w14:paraId="1E310201" w14:textId="77777777" w:rsidR="000B5CBF" w:rsidRDefault="000B5CBF">
      <w:pPr>
        <w:rPr>
          <w:b/>
          <w:u w:val="single"/>
        </w:rPr>
      </w:pPr>
    </w:p>
    <w:p w14:paraId="2AEA0335" w14:textId="7091A342" w:rsidR="00A63FCE" w:rsidRPr="00A63FCE" w:rsidRDefault="00EB47BC">
      <w:pPr>
        <w:rPr>
          <w:b/>
          <w:u w:val="single"/>
        </w:rPr>
      </w:pPr>
      <w:r>
        <w:rPr>
          <w:b/>
          <w:u w:val="single"/>
        </w:rPr>
        <w:lastRenderedPageBreak/>
        <w:t>How to use this form</w:t>
      </w:r>
    </w:p>
    <w:p w14:paraId="6E89DA99" w14:textId="77777777" w:rsidR="00EB47BC" w:rsidRDefault="00EB47BC"/>
    <w:p w14:paraId="39941153" w14:textId="77777777" w:rsidR="00BC57F8" w:rsidRDefault="00EB47BC" w:rsidP="00BC57F8">
      <w:pPr>
        <w:jc w:val="both"/>
      </w:pPr>
      <w:r>
        <w:t xml:space="preserve">Please complete Part A in full, </w:t>
      </w:r>
      <w:proofErr w:type="gramStart"/>
      <w:r>
        <w:t>in order for</w:t>
      </w:r>
      <w:proofErr w:type="gramEnd"/>
      <w:r>
        <w:t xml:space="preserve"> your representation to be taken into account at the Neighbourhood Plan examination. </w:t>
      </w:r>
    </w:p>
    <w:p w14:paraId="00696CCE" w14:textId="77777777" w:rsidR="00B472FA" w:rsidRDefault="00B472FA" w:rsidP="00BC57F8">
      <w:pPr>
        <w:jc w:val="both"/>
      </w:pPr>
    </w:p>
    <w:p w14:paraId="677FD188" w14:textId="71053315" w:rsidR="002452F0" w:rsidRDefault="00EB47BC" w:rsidP="006C38ED">
      <w:pPr>
        <w:jc w:val="both"/>
      </w:pPr>
      <w:r>
        <w:t>Please complete Part B overleaf, identifying which paragraph your comment relates to by completing the appropriate box.</w:t>
      </w:r>
    </w:p>
    <w:p w14:paraId="6F8596CD" w14:textId="77777777" w:rsidR="00DA52C5" w:rsidRDefault="00DA52C5" w:rsidP="006C38ED">
      <w:pPr>
        <w:jc w:val="both"/>
      </w:pPr>
    </w:p>
    <w:tbl>
      <w:tblPr>
        <w:tblW w:w="10681" w:type="dxa"/>
        <w:tblLayout w:type="fixed"/>
        <w:tblLook w:val="0000" w:firstRow="0" w:lastRow="0" w:firstColumn="0" w:lastColumn="0" w:noHBand="0" w:noVBand="0"/>
      </w:tblPr>
      <w:tblGrid>
        <w:gridCol w:w="4161"/>
        <w:gridCol w:w="6520"/>
      </w:tblGrid>
      <w:tr w:rsidR="00EB47BC" w14:paraId="10C4230E"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2D963F2D" w14:textId="77777777" w:rsidR="00EB47BC" w:rsidRDefault="00EB47BC">
            <w:pPr>
              <w:rPr>
                <w:rFonts w:cs="Arial"/>
                <w:b/>
              </w:rPr>
            </w:pPr>
            <w:r>
              <w:rPr>
                <w:rFonts w:cs="Arial"/>
                <w:b/>
                <w:sz w:val="36"/>
                <w:szCs w:val="36"/>
              </w:rPr>
              <w:t>PART A</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7802715E" w14:textId="77777777" w:rsidR="00EB47BC" w:rsidRDefault="00EB47BC">
            <w:r>
              <w:rPr>
                <w:rFonts w:cs="Arial"/>
                <w:b/>
              </w:rPr>
              <w:t>Your Details</w:t>
            </w:r>
          </w:p>
        </w:tc>
      </w:tr>
      <w:tr w:rsidR="00EB47BC" w14:paraId="21E36571"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4F8185F5" w14:textId="77777777" w:rsidR="00EB47BC" w:rsidRDefault="00EB47BC">
            <w:r>
              <w:rPr>
                <w:rFonts w:cs="Arial"/>
                <w:b/>
              </w:rPr>
              <w:t>Full Name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6FCF8D9" w14:textId="77777777" w:rsidR="00EB47BC" w:rsidRDefault="00EB47BC"/>
        </w:tc>
      </w:tr>
      <w:tr w:rsidR="00EB47BC" w14:paraId="1D88DE53"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2BB753E7" w14:textId="77777777" w:rsidR="00EB47BC" w:rsidRDefault="00EB47BC">
            <w:r>
              <w:rPr>
                <w:rFonts w:cs="Arial"/>
                <w:b/>
              </w:rPr>
              <w:t>Address</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31A9312" w14:textId="77777777" w:rsidR="00EB47BC" w:rsidRDefault="00EB47BC"/>
        </w:tc>
      </w:tr>
      <w:tr w:rsidR="00EB47BC" w14:paraId="6E2CBB84"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26C5E641" w14:textId="77777777" w:rsidR="00EB47BC" w:rsidRDefault="00EB47BC">
            <w:r>
              <w:rPr>
                <w:rFonts w:cs="Arial"/>
                <w:b/>
              </w:rPr>
              <w:t>Postcode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111F05C3" w14:textId="77777777" w:rsidR="00EB47BC" w:rsidRDefault="00EB47BC"/>
        </w:tc>
      </w:tr>
      <w:tr w:rsidR="00EB47BC" w14:paraId="7795710E"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4522A134" w14:textId="77777777" w:rsidR="00EB47BC" w:rsidRDefault="00EB47BC">
            <w:r>
              <w:rPr>
                <w:rFonts w:cs="Arial"/>
                <w:b/>
              </w:rPr>
              <w:t>Telephone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5C8F113E" w14:textId="77777777" w:rsidR="00EB47BC" w:rsidRDefault="00EB47BC"/>
        </w:tc>
      </w:tr>
      <w:tr w:rsidR="00EB47BC" w14:paraId="326AE00F"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3B1F17C1" w14:textId="77777777" w:rsidR="00EB47BC" w:rsidRDefault="00EB47BC">
            <w:r>
              <w:rPr>
                <w:rFonts w:cs="Arial"/>
                <w:b/>
              </w:rPr>
              <w:t>Email</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2DF0FB8" w14:textId="77777777" w:rsidR="00EB47BC" w:rsidRDefault="00EB47BC"/>
        </w:tc>
      </w:tr>
      <w:tr w:rsidR="00EB47BC" w14:paraId="72BEE307"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49226D99" w14:textId="77777777" w:rsidR="00EB47BC" w:rsidRDefault="00EB47BC">
            <w:r>
              <w:rPr>
                <w:rFonts w:cs="Arial"/>
                <w:b/>
              </w:rPr>
              <w:t>Organisation (if applicable)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48D371BB" w14:textId="77777777" w:rsidR="00EB47BC" w:rsidRDefault="00EB47BC"/>
        </w:tc>
      </w:tr>
      <w:tr w:rsidR="00EB47BC" w14:paraId="7F53D11B"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20188A6B" w14:textId="77777777" w:rsidR="00EB47BC" w:rsidRDefault="00EB47BC">
            <w:r>
              <w:rPr>
                <w:rFonts w:cs="Arial"/>
                <w:b/>
              </w:rPr>
              <w:t>Position (if applicable)</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6882DC8C" w14:textId="77777777" w:rsidR="00EB47BC" w:rsidRDefault="00EB47BC"/>
        </w:tc>
      </w:tr>
      <w:tr w:rsidR="00EB47BC" w14:paraId="4B30535F" w14:textId="77777777" w:rsidTr="00ED3298">
        <w:tc>
          <w:tcPr>
            <w:tcW w:w="4161" w:type="dxa"/>
            <w:tcBorders>
              <w:top w:val="single" w:sz="4" w:space="0" w:color="000000"/>
              <w:left w:val="single" w:sz="4" w:space="0" w:color="000000"/>
              <w:bottom w:val="single" w:sz="4" w:space="0" w:color="000000"/>
              <w:right w:val="single" w:sz="4" w:space="0" w:color="000000"/>
            </w:tcBorders>
            <w:shd w:val="clear" w:color="auto" w:fill="FFFFFF"/>
          </w:tcPr>
          <w:p w14:paraId="4D89E860" w14:textId="77777777" w:rsidR="00EB47BC" w:rsidRDefault="00EB47BC">
            <w:r>
              <w:rPr>
                <w:rFonts w:cs="Arial"/>
                <w:b/>
              </w:rPr>
              <w:t xml:space="preserve">Date </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EA4968C" w14:textId="77777777" w:rsidR="00EB47BC" w:rsidRDefault="00EB47BC"/>
        </w:tc>
      </w:tr>
    </w:tbl>
    <w:p w14:paraId="17FB4D8A" w14:textId="77777777" w:rsidR="00EB47BC" w:rsidRDefault="00EB47BC"/>
    <w:p w14:paraId="1EDA5B6F" w14:textId="77777777" w:rsidR="00EB47BC" w:rsidRDefault="00EB47BC">
      <w:r>
        <w:rPr>
          <w:b/>
          <w:sz w:val="36"/>
          <w:szCs w:val="36"/>
        </w:rPr>
        <w:t>PART B</w:t>
      </w:r>
    </w:p>
    <w:p w14:paraId="39F282EC" w14:textId="77777777" w:rsidR="00EB47BC" w:rsidRDefault="00EB47BC"/>
    <w:p w14:paraId="27956A28" w14:textId="77777777" w:rsidR="00EB47BC" w:rsidRDefault="00EB47BC">
      <w:r>
        <w:rPr>
          <w:b/>
        </w:rPr>
        <w:t xml:space="preserve">To which </w:t>
      </w:r>
      <w:r w:rsidR="00362E8A">
        <w:rPr>
          <w:b/>
        </w:rPr>
        <w:t>part in the plan</w:t>
      </w:r>
      <w:r>
        <w:rPr>
          <w:b/>
        </w:rPr>
        <w:t xml:space="preserve"> does your representation relate?</w:t>
      </w:r>
    </w:p>
    <w:p w14:paraId="2A1652E1" w14:textId="77777777" w:rsidR="00EB47BC" w:rsidRDefault="00EB47BC"/>
    <w:tbl>
      <w:tblPr>
        <w:tblW w:w="0" w:type="auto"/>
        <w:tblLayout w:type="fixed"/>
        <w:tblLook w:val="0000" w:firstRow="0" w:lastRow="0" w:firstColumn="0" w:lastColumn="0" w:noHBand="0" w:noVBand="0"/>
      </w:tblPr>
      <w:tblGrid>
        <w:gridCol w:w="3052"/>
        <w:gridCol w:w="2417"/>
        <w:gridCol w:w="2416"/>
        <w:gridCol w:w="2796"/>
      </w:tblGrid>
      <w:tr w:rsidR="00EB47BC" w14:paraId="020B4050" w14:textId="77777777" w:rsidTr="00C06562">
        <w:trPr>
          <w:trHeight w:val="701"/>
        </w:trPr>
        <w:tc>
          <w:tcPr>
            <w:tcW w:w="3052" w:type="dxa"/>
            <w:tcBorders>
              <w:top w:val="single" w:sz="4" w:space="0" w:color="000000"/>
              <w:left w:val="single" w:sz="4" w:space="0" w:color="000000"/>
              <w:bottom w:val="single" w:sz="4" w:space="0" w:color="000000"/>
              <w:right w:val="single" w:sz="4" w:space="0" w:color="000000"/>
            </w:tcBorders>
            <w:shd w:val="clear" w:color="auto" w:fill="FFFFFF"/>
          </w:tcPr>
          <w:p w14:paraId="35764D1E" w14:textId="77777777" w:rsidR="00EB47BC" w:rsidRDefault="00D7196C">
            <w:r w:rsidRPr="00D7196C">
              <w:t>Paragraph Number</w:t>
            </w:r>
            <w:r w:rsidR="00C70221">
              <w: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6794766" w14:textId="77777777" w:rsidR="00EB47BC" w:rsidRDefault="00EB47BC">
            <w:r>
              <w:fldChar w:fldCharType="begin">
                <w:ffData>
                  <w:name w:val=""/>
                  <w:enabled/>
                  <w:calcOnExit w:val="0"/>
                  <w:textInput/>
                </w:ffData>
              </w:fldChar>
            </w:r>
            <w:r>
              <w:instrText xml:space="preserve"> FORMTEXT </w:instrText>
            </w:r>
            <w:r w:rsidR="000B5CBF">
              <w:fldChar w:fldCharType="separate"/>
            </w:r>
            <w:r>
              <w:fldChar w:fldCharType="end"/>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45B4E32E" w14:textId="77777777" w:rsidR="00EB47BC" w:rsidRDefault="00D7196C">
            <w:r>
              <w:t xml:space="preserve">Policy </w:t>
            </w:r>
            <w:r w:rsidR="00EB47BC">
              <w:t>Reference:</w:t>
            </w:r>
          </w:p>
        </w:tc>
        <w:tc>
          <w:tcPr>
            <w:tcW w:w="2796" w:type="dxa"/>
            <w:tcBorders>
              <w:top w:val="single" w:sz="4" w:space="0" w:color="000000"/>
              <w:left w:val="single" w:sz="4" w:space="0" w:color="000000"/>
              <w:bottom w:val="single" w:sz="4" w:space="0" w:color="000000"/>
              <w:right w:val="single" w:sz="4" w:space="0" w:color="000000"/>
            </w:tcBorders>
            <w:shd w:val="clear" w:color="auto" w:fill="FFFFFF"/>
          </w:tcPr>
          <w:p w14:paraId="477C2E5B" w14:textId="77777777" w:rsidR="00EB47BC" w:rsidRDefault="00EB47BC" w:rsidP="00501A58">
            <w:r>
              <w:fldChar w:fldCharType="begin">
                <w:ffData>
                  <w:name w:val=""/>
                  <w:enabled/>
                  <w:calcOnExit w:val="0"/>
                  <w:textInput/>
                </w:ffData>
              </w:fldChar>
            </w:r>
            <w:r>
              <w:instrText xml:space="preserve"> FORMTEXT </w:instrText>
            </w:r>
            <w:r w:rsidR="000B5CBF">
              <w:fldChar w:fldCharType="separate"/>
            </w:r>
            <w:r>
              <w:fldChar w:fldCharType="end"/>
            </w:r>
            <w:bookmarkStart w:id="3" w:name="Text16"/>
            <w:r>
              <w:fldChar w:fldCharType="begin">
                <w:ffData>
                  <w:name w:val=""/>
                  <w:enabled/>
                  <w:calcOnExit w:val="0"/>
                  <w:textInput/>
                </w:ffData>
              </w:fldChar>
            </w:r>
            <w:r>
              <w:instrText xml:space="preserve"> FORMTEXT </w:instrText>
            </w:r>
            <w:r w:rsidR="000B5CBF">
              <w:fldChar w:fldCharType="separate"/>
            </w:r>
            <w:r>
              <w:fldChar w:fldCharType="end"/>
            </w:r>
            <w:bookmarkEnd w:id="3"/>
          </w:p>
        </w:tc>
      </w:tr>
    </w:tbl>
    <w:p w14:paraId="04AEFC15" w14:textId="77777777" w:rsidR="00EB47BC" w:rsidRDefault="00EB47BC"/>
    <w:p w14:paraId="48095BE4" w14:textId="77777777" w:rsidR="00EB47BC" w:rsidRDefault="00EB47BC">
      <w:r>
        <w:rPr>
          <w:b/>
        </w:rPr>
        <w:t xml:space="preserve">Do you support, oppose, or wish to comment on this </w:t>
      </w:r>
      <w:r w:rsidR="00B7239C">
        <w:rPr>
          <w:b/>
        </w:rPr>
        <w:t>plan</w:t>
      </w:r>
      <w:r>
        <w:rPr>
          <w:b/>
        </w:rPr>
        <w:t xml:space="preserve">? </w:t>
      </w:r>
      <w:r>
        <w:t>(Please tick one answer)</w:t>
      </w:r>
    </w:p>
    <w:p w14:paraId="2A171562" w14:textId="77777777" w:rsidR="00EB47BC" w:rsidRDefault="00EB47BC"/>
    <w:p w14:paraId="529C19CE" w14:textId="77777777" w:rsidR="00832290" w:rsidRDefault="00C04C8D">
      <w:r>
        <w:rPr>
          <w:noProof/>
          <w:lang w:eastAsia="en-GB"/>
        </w:rPr>
        <mc:AlternateContent>
          <mc:Choice Requires="wps">
            <w:drawing>
              <wp:anchor distT="45720" distB="45720" distL="114300" distR="114300" simplePos="0" relativeHeight="251665920" behindDoc="0" locked="0" layoutInCell="1" allowOverlap="1" wp14:anchorId="62D45D57" wp14:editId="080DC374">
                <wp:simplePos x="0" y="0"/>
                <wp:positionH relativeFrom="margin">
                  <wp:posOffset>6096000</wp:posOffset>
                </wp:positionH>
                <wp:positionV relativeFrom="paragraph">
                  <wp:posOffset>12700</wp:posOffset>
                </wp:positionV>
                <wp:extent cx="40957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solidFill>
                            <a:srgbClr val="000000"/>
                          </a:solidFill>
                          <a:miter lim="800000"/>
                          <a:headEnd/>
                          <a:tailEnd/>
                        </a:ln>
                      </wps:spPr>
                      <wps:txbx>
                        <w:txbxContent>
                          <w:p w14:paraId="5C2B6E4A" w14:textId="77777777" w:rsidR="00832290" w:rsidRDefault="00832290" w:rsidP="00832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45D57" id="_x0000_t202" coordsize="21600,21600" o:spt="202" path="m,l,21600r21600,l21600,xe">
                <v:stroke joinstyle="miter"/>
                <v:path gradientshapeok="t" o:connecttype="rect"/>
              </v:shapetype>
              <v:shape id="Text Box 2" o:spid="_x0000_s1026" type="#_x0000_t202" style="position:absolute;margin-left:480pt;margin-top:1pt;width:32.25pt;height:2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">
                <v:textbox>
                  <w:txbxContent>
                    <w:p w14:paraId="5C2B6E4A" w14:textId="77777777" w:rsidR="00832290" w:rsidRDefault="00832290" w:rsidP="00832290"/>
                  </w:txbxContent>
                </v:textbox>
                <w10:wrap type="square" anchorx="margin"/>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30FDB63" wp14:editId="626018D0">
                <wp:simplePos x="0" y="0"/>
                <wp:positionH relativeFrom="column">
                  <wp:posOffset>4266565</wp:posOffset>
                </wp:positionH>
                <wp:positionV relativeFrom="paragraph">
                  <wp:posOffset>3810</wp:posOffset>
                </wp:positionV>
                <wp:extent cx="409575" cy="295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5275"/>
                        </a:xfrm>
                        <a:prstGeom prst="rect">
                          <a:avLst/>
                        </a:prstGeom>
                        <a:solidFill>
                          <a:srgbClr val="FFFFFF"/>
                        </a:solidFill>
                        <a:ln w="9525">
                          <a:solidFill>
                            <a:srgbClr val="000000"/>
                          </a:solidFill>
                          <a:miter lim="800000"/>
                          <a:headEnd/>
                          <a:tailEnd/>
                        </a:ln>
                      </wps:spPr>
                      <wps:txbx>
                        <w:txbxContent>
                          <w:p w14:paraId="037365B2" w14:textId="77777777" w:rsidR="00832290" w:rsidRDefault="00832290" w:rsidP="00832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FDB63" id="_x0000_s1027" type="#_x0000_t202" style="position:absolute;margin-left:335.95pt;margin-top:.3pt;width:32.25pt;height:23.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GADwIAACU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">
                <v:textbox>
                  <w:txbxContent>
                    <w:p w14:paraId="037365B2" w14:textId="77777777" w:rsidR="00832290" w:rsidRDefault="00832290" w:rsidP="00832290"/>
                  </w:txbxContent>
                </v:textbox>
                <w10:wrap type="square"/>
              </v:shape>
            </w:pict>
          </mc:Fallback>
        </mc:AlternateContent>
      </w:r>
      <w:r>
        <w:rPr>
          <w:noProof/>
          <w:lang w:eastAsia="en-GB"/>
        </w:rPr>
        <mc:AlternateContent>
          <mc:Choice Requires="wps">
            <w:drawing>
              <wp:anchor distT="45720" distB="45720" distL="114300" distR="114300" simplePos="0" relativeHeight="251661824" behindDoc="0" locked="0" layoutInCell="1" allowOverlap="1" wp14:anchorId="1BA4D814" wp14:editId="1E023C0D">
                <wp:simplePos x="0" y="0"/>
                <wp:positionH relativeFrom="column">
                  <wp:posOffset>3009265</wp:posOffset>
                </wp:positionH>
                <wp:positionV relativeFrom="paragraph">
                  <wp:posOffset>6350</wp:posOffset>
                </wp:positionV>
                <wp:extent cx="390525" cy="295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solidFill>
                          <a:srgbClr val="FFFFFF"/>
                        </a:solidFill>
                        <a:ln w="9525">
                          <a:solidFill>
                            <a:srgbClr val="000000"/>
                          </a:solidFill>
                          <a:miter lim="800000"/>
                          <a:headEnd/>
                          <a:tailEnd/>
                        </a:ln>
                      </wps:spPr>
                      <wps:txbx>
                        <w:txbxContent>
                          <w:p w14:paraId="14A2CE8B" w14:textId="77777777" w:rsidR="00832290" w:rsidRDefault="00832290" w:rsidP="00832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4D814" id="_x0000_s1028" type="#_x0000_t202" style="position:absolute;margin-left:236.95pt;margin-top:.5pt;width:30.75pt;height:2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a/EgIAACUEAAAOAAAAZHJzL2Uyb0RvYy54bWysU9tu2zAMfR+wfxD0vtjx4rUx4hRdugwD&#10;ugvQ7QNkWbaFyaImKbGzrx8lu2l2exmmB4EUqUPykNzcjL0iR2GdBF3S5SKlRGgOtdRtSb983r+4&#10;p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">
                <v:textbox>
                  <w:txbxContent>
                    <w:p w14:paraId="14A2CE8B" w14:textId="77777777" w:rsidR="00832290" w:rsidRDefault="00832290" w:rsidP="00832290"/>
                  </w:txbxContent>
                </v:textbox>
                <w10:wrap type="square"/>
              </v:shape>
            </w:pict>
          </mc:Fallback>
        </mc:AlternateContent>
      </w:r>
      <w:r w:rsidR="00832290">
        <w:rPr>
          <w:noProof/>
          <w:lang w:eastAsia="en-GB"/>
        </w:rPr>
        <mc:AlternateContent>
          <mc:Choice Requires="wps">
            <w:drawing>
              <wp:anchor distT="45720" distB="45720" distL="114300" distR="114300" simplePos="0" relativeHeight="251659776" behindDoc="0" locked="0" layoutInCell="1" allowOverlap="1" wp14:anchorId="56C68ED2" wp14:editId="1A61EECD">
                <wp:simplePos x="0" y="0"/>
                <wp:positionH relativeFrom="column">
                  <wp:posOffset>685800</wp:posOffset>
                </wp:positionH>
                <wp:positionV relativeFrom="paragraph">
                  <wp:posOffset>13335</wp:posOffset>
                </wp:positionV>
                <wp:extent cx="3619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solidFill>
                          <a:srgbClr val="FFFFFF"/>
                        </a:solidFill>
                        <a:ln w="9525">
                          <a:solidFill>
                            <a:srgbClr val="000000"/>
                          </a:solidFill>
                          <a:miter lim="800000"/>
                          <a:headEnd/>
                          <a:tailEnd/>
                        </a:ln>
                      </wps:spPr>
                      <wps:txbx>
                        <w:txbxContent>
                          <w:p w14:paraId="0A7BD24D" w14:textId="77777777" w:rsidR="00832290" w:rsidRDefault="00832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68ED2" id="_x0000_s1029" type="#_x0000_t202" style="position:absolute;margin-left:54pt;margin-top:1.05pt;width:28.5pt;height: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APEQIAACU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">
                <v:textbox>
                  <w:txbxContent>
                    <w:p w14:paraId="0A7BD24D" w14:textId="77777777" w:rsidR="00832290" w:rsidRDefault="00832290"/>
                  </w:txbxContent>
                </v:textbox>
                <w10:wrap type="square"/>
              </v:shape>
            </w:pict>
          </mc:Fallback>
        </mc:AlternateContent>
      </w:r>
      <w:r w:rsidR="00EB47BC">
        <w:t>Suppor</w:t>
      </w:r>
      <w:r w:rsidR="00832290">
        <w:t xml:space="preserve">t </w:t>
      </w:r>
      <w:proofErr w:type="spellStart"/>
      <w:r w:rsidR="00EB47BC">
        <w:t>Support</w:t>
      </w:r>
      <w:proofErr w:type="spellEnd"/>
      <w:r w:rsidR="00EB47BC">
        <w:t xml:space="preserve"> with modifications</w:t>
      </w:r>
      <w:r w:rsidR="00832290">
        <w:t xml:space="preserve"> O</w:t>
      </w:r>
      <w:r w:rsidR="00EB47BC">
        <w:t>ppose</w:t>
      </w:r>
      <w:r w:rsidR="00832290">
        <w:t xml:space="preserve"> H</w:t>
      </w:r>
      <w:r w:rsidR="00EB47BC">
        <w:t>ave Comments</w:t>
      </w:r>
      <w:r w:rsidR="00EB47BC">
        <w:tab/>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EB47BC" w14:paraId="3C0678DF" w14:textId="77777777" w:rsidTr="0015087C">
        <w:tc>
          <w:tcPr>
            <w:tcW w:w="10682" w:type="dxa"/>
            <w:shd w:val="clear" w:color="auto" w:fill="FFFFFF"/>
          </w:tcPr>
          <w:p w14:paraId="4996DF6F" w14:textId="77777777" w:rsidR="00EB47BC" w:rsidRDefault="00EB47BC">
            <w:r>
              <w:rPr>
                <w:b/>
              </w:rPr>
              <w:t>Please give details of your reasons for support/opposition, or make other comments here:</w:t>
            </w:r>
          </w:p>
        </w:tc>
      </w:tr>
      <w:tr w:rsidR="00EB47BC" w14:paraId="3F8E6FB4" w14:textId="77777777" w:rsidTr="0015087C">
        <w:trPr>
          <w:trHeight w:val="4668"/>
        </w:trPr>
        <w:tc>
          <w:tcPr>
            <w:tcW w:w="10682" w:type="dxa"/>
            <w:shd w:val="clear" w:color="auto" w:fill="FFFFFF"/>
          </w:tcPr>
          <w:p w14:paraId="5F57CACB" w14:textId="77777777" w:rsidR="00EB47BC" w:rsidRDefault="00EB47BC">
            <w:pPr>
              <w:rPr>
                <w:b/>
              </w:rPr>
            </w:pPr>
          </w:p>
          <w:p w14:paraId="460BA809" w14:textId="77777777" w:rsidR="00EB47BC" w:rsidRDefault="00EB47BC">
            <w:pPr>
              <w:rPr>
                <w:b/>
              </w:rPr>
            </w:pPr>
          </w:p>
          <w:p w14:paraId="483A3663" w14:textId="77777777" w:rsidR="00EB47BC" w:rsidRDefault="00EB47BC">
            <w:pPr>
              <w:rPr>
                <w:b/>
              </w:rPr>
            </w:pPr>
          </w:p>
          <w:p w14:paraId="7C455AFD" w14:textId="77777777" w:rsidR="00D31B1D" w:rsidRDefault="00D31B1D">
            <w:pPr>
              <w:rPr>
                <w:b/>
              </w:rPr>
            </w:pPr>
          </w:p>
          <w:p w14:paraId="0BC092C0" w14:textId="77777777" w:rsidR="00D31B1D" w:rsidRDefault="00D31B1D">
            <w:pPr>
              <w:rPr>
                <w:b/>
              </w:rPr>
            </w:pPr>
          </w:p>
          <w:p w14:paraId="75CA8685" w14:textId="77777777" w:rsidR="00D31B1D" w:rsidRDefault="00D31B1D">
            <w:pPr>
              <w:rPr>
                <w:b/>
              </w:rPr>
            </w:pPr>
          </w:p>
          <w:p w14:paraId="7597940D" w14:textId="77777777" w:rsidR="00D31B1D" w:rsidRDefault="00D31B1D">
            <w:pPr>
              <w:rPr>
                <w:b/>
              </w:rPr>
            </w:pPr>
          </w:p>
          <w:p w14:paraId="53179AC0" w14:textId="77777777" w:rsidR="00D31B1D" w:rsidRDefault="00D31B1D">
            <w:pPr>
              <w:rPr>
                <w:b/>
              </w:rPr>
            </w:pPr>
          </w:p>
          <w:p w14:paraId="4B98A478" w14:textId="77777777" w:rsidR="00D31B1D" w:rsidRDefault="00D31B1D">
            <w:pPr>
              <w:rPr>
                <w:b/>
              </w:rPr>
            </w:pPr>
          </w:p>
          <w:p w14:paraId="39EA7EF0" w14:textId="77777777" w:rsidR="00D31B1D" w:rsidRDefault="00D31B1D">
            <w:pPr>
              <w:rPr>
                <w:b/>
              </w:rPr>
            </w:pPr>
          </w:p>
          <w:p w14:paraId="741493E0" w14:textId="77777777" w:rsidR="00D31B1D" w:rsidRDefault="00D31B1D">
            <w:pPr>
              <w:rPr>
                <w:b/>
              </w:rPr>
            </w:pPr>
          </w:p>
          <w:p w14:paraId="5479FEA5" w14:textId="77777777" w:rsidR="00D31B1D" w:rsidRDefault="00D31B1D">
            <w:pPr>
              <w:rPr>
                <w:b/>
              </w:rPr>
            </w:pPr>
          </w:p>
          <w:p w14:paraId="672AECF6" w14:textId="77777777" w:rsidR="00D31B1D" w:rsidRDefault="00D31B1D">
            <w:pPr>
              <w:rPr>
                <w:b/>
              </w:rPr>
            </w:pPr>
          </w:p>
          <w:p w14:paraId="74D17E38" w14:textId="77777777" w:rsidR="00D31B1D" w:rsidRDefault="00D31B1D">
            <w:pPr>
              <w:rPr>
                <w:b/>
              </w:rPr>
            </w:pPr>
          </w:p>
          <w:p w14:paraId="23E416EB" w14:textId="77777777" w:rsidR="00D31B1D" w:rsidRDefault="00D31B1D">
            <w:pPr>
              <w:rPr>
                <w:b/>
              </w:rPr>
            </w:pPr>
          </w:p>
          <w:p w14:paraId="004FF07E" w14:textId="77777777" w:rsidR="00D31B1D" w:rsidRDefault="00D31B1D">
            <w:pPr>
              <w:rPr>
                <w:b/>
              </w:rPr>
            </w:pPr>
          </w:p>
          <w:p w14:paraId="15C9D151" w14:textId="77777777" w:rsidR="00D31B1D" w:rsidRDefault="00D31B1D">
            <w:pPr>
              <w:rPr>
                <w:b/>
              </w:rPr>
            </w:pPr>
          </w:p>
          <w:p w14:paraId="7A6FC519" w14:textId="77777777" w:rsidR="00D31B1D" w:rsidRDefault="00D31B1D">
            <w:pPr>
              <w:rPr>
                <w:b/>
              </w:rPr>
            </w:pPr>
          </w:p>
          <w:p w14:paraId="2CE952E4" w14:textId="77777777" w:rsidR="00D31B1D" w:rsidRDefault="00D31B1D">
            <w:pPr>
              <w:rPr>
                <w:b/>
              </w:rPr>
            </w:pPr>
          </w:p>
          <w:p w14:paraId="0E1DB5CB" w14:textId="77777777" w:rsidR="002452F0" w:rsidRDefault="002452F0">
            <w:pPr>
              <w:rPr>
                <w:b/>
              </w:rPr>
            </w:pPr>
          </w:p>
          <w:p w14:paraId="24D3F2BB" w14:textId="77777777" w:rsidR="002452F0" w:rsidRDefault="002452F0">
            <w:pPr>
              <w:rPr>
                <w:b/>
              </w:rPr>
            </w:pPr>
          </w:p>
          <w:p w14:paraId="7213BC6F" w14:textId="77777777" w:rsidR="00D31B1D" w:rsidRDefault="00D31B1D">
            <w:pPr>
              <w:rPr>
                <w:b/>
              </w:rPr>
            </w:pPr>
          </w:p>
          <w:p w14:paraId="7A30D99E" w14:textId="77777777" w:rsidR="00D31B1D" w:rsidRDefault="00D31B1D">
            <w:pPr>
              <w:rPr>
                <w:b/>
              </w:rPr>
            </w:pPr>
          </w:p>
          <w:p w14:paraId="3F1986CC" w14:textId="77777777" w:rsidR="00C06562" w:rsidRDefault="00C06562">
            <w:pPr>
              <w:rPr>
                <w:b/>
              </w:rPr>
            </w:pPr>
          </w:p>
          <w:p w14:paraId="51551873" w14:textId="77777777" w:rsidR="00C06562" w:rsidRDefault="00C06562">
            <w:pPr>
              <w:rPr>
                <w:b/>
              </w:rPr>
            </w:pPr>
          </w:p>
          <w:p w14:paraId="4897D389" w14:textId="77777777" w:rsidR="00EB47BC" w:rsidRDefault="00EB47BC">
            <w:pPr>
              <w:jc w:val="right"/>
            </w:pPr>
          </w:p>
          <w:p w14:paraId="039B0DDC" w14:textId="77777777" w:rsidR="00ED3298" w:rsidRDefault="00ED3298">
            <w:pPr>
              <w:jc w:val="right"/>
            </w:pPr>
          </w:p>
          <w:p w14:paraId="6E6F514A" w14:textId="77777777" w:rsidR="00ED3298" w:rsidRDefault="00ED3298">
            <w:pPr>
              <w:jc w:val="right"/>
            </w:pPr>
          </w:p>
        </w:tc>
      </w:tr>
      <w:tr w:rsidR="00EB47BC" w14:paraId="43DADDC2" w14:textId="77777777" w:rsidTr="0015087C">
        <w:tc>
          <w:tcPr>
            <w:tcW w:w="10682" w:type="dxa"/>
            <w:shd w:val="clear" w:color="auto" w:fill="FFFFFF"/>
          </w:tcPr>
          <w:p w14:paraId="566034EA" w14:textId="77777777" w:rsidR="00EB47BC" w:rsidRDefault="00EB47BC">
            <w:r>
              <w:rPr>
                <w:b/>
              </w:rPr>
              <w:lastRenderedPageBreak/>
              <w:t>What improvements or modifications would you suggest?</w:t>
            </w:r>
          </w:p>
        </w:tc>
      </w:tr>
      <w:tr w:rsidR="00EB47BC" w14:paraId="420FF305" w14:textId="77777777" w:rsidTr="0015087C">
        <w:tc>
          <w:tcPr>
            <w:tcW w:w="10682" w:type="dxa"/>
            <w:shd w:val="clear" w:color="auto" w:fill="FFFFFF"/>
          </w:tcPr>
          <w:p w14:paraId="3E7A32C5" w14:textId="77777777" w:rsidR="00EB47BC" w:rsidRDefault="00EB47BC">
            <w:pPr>
              <w:rPr>
                <w:b/>
              </w:rPr>
            </w:pPr>
          </w:p>
          <w:p w14:paraId="70FA7A7E" w14:textId="77777777" w:rsidR="00EB47BC" w:rsidRDefault="00EB47BC">
            <w:pPr>
              <w:rPr>
                <w:b/>
              </w:rPr>
            </w:pPr>
          </w:p>
          <w:p w14:paraId="543A2630" w14:textId="77777777" w:rsidR="008A476E" w:rsidRDefault="008A476E">
            <w:pPr>
              <w:rPr>
                <w:b/>
              </w:rPr>
            </w:pPr>
          </w:p>
          <w:p w14:paraId="55D7E75D" w14:textId="77777777" w:rsidR="008A476E" w:rsidRDefault="008A476E">
            <w:pPr>
              <w:rPr>
                <w:b/>
              </w:rPr>
            </w:pPr>
          </w:p>
          <w:p w14:paraId="56D3B227" w14:textId="77777777" w:rsidR="008A476E" w:rsidRDefault="008A476E">
            <w:pPr>
              <w:rPr>
                <w:b/>
              </w:rPr>
            </w:pPr>
          </w:p>
          <w:p w14:paraId="12665411" w14:textId="77777777" w:rsidR="008A476E" w:rsidRDefault="008A476E">
            <w:pPr>
              <w:rPr>
                <w:b/>
              </w:rPr>
            </w:pPr>
          </w:p>
          <w:p w14:paraId="7AB3D81B" w14:textId="77777777" w:rsidR="008A476E" w:rsidRDefault="008A476E">
            <w:pPr>
              <w:rPr>
                <w:b/>
              </w:rPr>
            </w:pPr>
          </w:p>
          <w:p w14:paraId="60766C08" w14:textId="77777777" w:rsidR="008A476E" w:rsidRDefault="008A476E">
            <w:pPr>
              <w:rPr>
                <w:b/>
              </w:rPr>
            </w:pPr>
          </w:p>
          <w:p w14:paraId="3A1B6239" w14:textId="77777777" w:rsidR="008A476E" w:rsidRDefault="008A476E">
            <w:pPr>
              <w:rPr>
                <w:b/>
              </w:rPr>
            </w:pPr>
          </w:p>
          <w:p w14:paraId="4793ED16" w14:textId="77777777" w:rsidR="008A476E" w:rsidRDefault="008A476E">
            <w:pPr>
              <w:rPr>
                <w:b/>
              </w:rPr>
            </w:pPr>
          </w:p>
          <w:p w14:paraId="10FB50AB" w14:textId="77777777" w:rsidR="008A476E" w:rsidRDefault="008A476E">
            <w:pPr>
              <w:rPr>
                <w:b/>
              </w:rPr>
            </w:pPr>
          </w:p>
          <w:p w14:paraId="14526446" w14:textId="77777777" w:rsidR="008A476E" w:rsidRDefault="008A476E">
            <w:pPr>
              <w:rPr>
                <w:b/>
              </w:rPr>
            </w:pPr>
          </w:p>
          <w:p w14:paraId="37DD9517" w14:textId="77777777" w:rsidR="008A476E" w:rsidRDefault="008A476E">
            <w:pPr>
              <w:rPr>
                <w:b/>
              </w:rPr>
            </w:pPr>
          </w:p>
          <w:p w14:paraId="4AAD6E05" w14:textId="77777777" w:rsidR="008A476E" w:rsidRDefault="008A476E">
            <w:pPr>
              <w:rPr>
                <w:b/>
              </w:rPr>
            </w:pPr>
          </w:p>
          <w:p w14:paraId="7A628769" w14:textId="77777777" w:rsidR="008A476E" w:rsidRDefault="008A476E">
            <w:pPr>
              <w:rPr>
                <w:b/>
              </w:rPr>
            </w:pPr>
          </w:p>
          <w:p w14:paraId="30F1BFEE" w14:textId="77777777" w:rsidR="008A476E" w:rsidRDefault="008A476E">
            <w:pPr>
              <w:rPr>
                <w:b/>
              </w:rPr>
            </w:pPr>
          </w:p>
          <w:p w14:paraId="455CDFCF" w14:textId="77777777" w:rsidR="008A476E" w:rsidRDefault="008A476E">
            <w:pPr>
              <w:rPr>
                <w:b/>
              </w:rPr>
            </w:pPr>
          </w:p>
          <w:p w14:paraId="1702D394" w14:textId="77777777" w:rsidR="008A476E" w:rsidRDefault="008A476E">
            <w:pPr>
              <w:rPr>
                <w:b/>
              </w:rPr>
            </w:pPr>
          </w:p>
          <w:p w14:paraId="627BA443" w14:textId="77777777" w:rsidR="008A476E" w:rsidRDefault="008A476E">
            <w:pPr>
              <w:rPr>
                <w:b/>
              </w:rPr>
            </w:pPr>
          </w:p>
          <w:p w14:paraId="3C5993D4" w14:textId="77777777" w:rsidR="008A476E" w:rsidRDefault="008A476E">
            <w:pPr>
              <w:rPr>
                <w:b/>
              </w:rPr>
            </w:pPr>
          </w:p>
          <w:p w14:paraId="5388FEA9" w14:textId="77777777" w:rsidR="008A476E" w:rsidRDefault="008A476E">
            <w:pPr>
              <w:rPr>
                <w:b/>
              </w:rPr>
            </w:pPr>
          </w:p>
          <w:p w14:paraId="499E80A5" w14:textId="77777777" w:rsidR="008A476E" w:rsidRDefault="008A476E">
            <w:pPr>
              <w:rPr>
                <w:b/>
              </w:rPr>
            </w:pPr>
          </w:p>
          <w:p w14:paraId="60BA1F51" w14:textId="77777777" w:rsidR="008A476E" w:rsidRDefault="008A476E">
            <w:pPr>
              <w:rPr>
                <w:b/>
              </w:rPr>
            </w:pPr>
          </w:p>
          <w:p w14:paraId="5F505D69" w14:textId="77777777" w:rsidR="008A476E" w:rsidRDefault="008A476E">
            <w:pPr>
              <w:rPr>
                <w:b/>
              </w:rPr>
            </w:pPr>
          </w:p>
          <w:p w14:paraId="291C7012" w14:textId="77777777" w:rsidR="008A476E" w:rsidRDefault="008A476E">
            <w:pPr>
              <w:rPr>
                <w:b/>
              </w:rPr>
            </w:pPr>
          </w:p>
          <w:p w14:paraId="43041DBC" w14:textId="77777777" w:rsidR="008A476E" w:rsidRDefault="008A476E">
            <w:pPr>
              <w:rPr>
                <w:b/>
              </w:rPr>
            </w:pPr>
          </w:p>
          <w:p w14:paraId="0FF57BCF" w14:textId="77777777" w:rsidR="008A476E" w:rsidRDefault="008A476E">
            <w:pPr>
              <w:rPr>
                <w:b/>
              </w:rPr>
            </w:pPr>
          </w:p>
          <w:p w14:paraId="579B64C0" w14:textId="77777777" w:rsidR="008A476E" w:rsidRDefault="008A476E">
            <w:pPr>
              <w:rPr>
                <w:b/>
              </w:rPr>
            </w:pPr>
          </w:p>
          <w:p w14:paraId="7F750E8F" w14:textId="77777777" w:rsidR="008A476E" w:rsidRDefault="008A476E">
            <w:pPr>
              <w:rPr>
                <w:b/>
              </w:rPr>
            </w:pPr>
          </w:p>
          <w:p w14:paraId="48BC8AF8" w14:textId="77777777" w:rsidR="008A476E" w:rsidRDefault="008A476E">
            <w:pPr>
              <w:rPr>
                <w:b/>
              </w:rPr>
            </w:pPr>
          </w:p>
          <w:p w14:paraId="042C323A" w14:textId="77777777" w:rsidR="008A476E" w:rsidRDefault="008A476E">
            <w:pPr>
              <w:rPr>
                <w:b/>
              </w:rPr>
            </w:pPr>
          </w:p>
          <w:p w14:paraId="2E8F7E4A" w14:textId="77777777" w:rsidR="008A476E" w:rsidRDefault="008A476E">
            <w:pPr>
              <w:rPr>
                <w:b/>
              </w:rPr>
            </w:pPr>
          </w:p>
          <w:p w14:paraId="51EC9E98" w14:textId="77777777" w:rsidR="00EB47BC" w:rsidRDefault="00EB47BC">
            <w:pPr>
              <w:rPr>
                <w:b/>
              </w:rPr>
            </w:pPr>
          </w:p>
          <w:p w14:paraId="7D8D1285" w14:textId="77777777" w:rsidR="00EB47BC" w:rsidRDefault="00EB47BC">
            <w:pPr>
              <w:rPr>
                <w:b/>
              </w:rPr>
            </w:pPr>
          </w:p>
          <w:p w14:paraId="280C6856" w14:textId="77777777" w:rsidR="00EB47BC" w:rsidRDefault="00EB47BC">
            <w:pPr>
              <w:rPr>
                <w:b/>
              </w:rPr>
            </w:pPr>
          </w:p>
          <w:p w14:paraId="7F0B73FE" w14:textId="77777777" w:rsidR="00ED3298" w:rsidRDefault="00ED3298">
            <w:pPr>
              <w:rPr>
                <w:b/>
              </w:rPr>
            </w:pPr>
          </w:p>
          <w:p w14:paraId="756DE5C9" w14:textId="77777777" w:rsidR="00ED3298" w:rsidRDefault="00ED3298">
            <w:pPr>
              <w:rPr>
                <w:b/>
              </w:rPr>
            </w:pPr>
          </w:p>
          <w:p w14:paraId="14153C72" w14:textId="77777777" w:rsidR="00EB47BC" w:rsidRDefault="00EB47BC">
            <w:pPr>
              <w:rPr>
                <w:b/>
              </w:rPr>
            </w:pPr>
          </w:p>
          <w:p w14:paraId="0DBC8E99" w14:textId="77777777" w:rsidR="00EB47BC" w:rsidRDefault="00EB47BC">
            <w:pPr>
              <w:rPr>
                <w:b/>
              </w:rPr>
            </w:pPr>
          </w:p>
          <w:p w14:paraId="15B74B5E" w14:textId="77777777" w:rsidR="00EB47BC" w:rsidRDefault="00EB47BC">
            <w:pPr>
              <w:rPr>
                <w:b/>
              </w:rPr>
            </w:pPr>
          </w:p>
          <w:p w14:paraId="33D30913" w14:textId="77777777" w:rsidR="00EB47BC" w:rsidRDefault="00EB47BC">
            <w:pPr>
              <w:jc w:val="right"/>
            </w:pPr>
            <w:r>
              <w:t>(Continue on separate sheet if necessary)</w:t>
            </w:r>
          </w:p>
        </w:tc>
      </w:tr>
    </w:tbl>
    <w:p w14:paraId="78EAEDD7" w14:textId="77777777" w:rsidR="00EB47BC" w:rsidRDefault="00EB47BC"/>
    <w:p w14:paraId="67B347F1" w14:textId="77777777" w:rsidR="00EB47BC" w:rsidRDefault="00EB47BC" w:rsidP="0076079C">
      <w:pPr>
        <w:jc w:val="both"/>
        <w:rPr>
          <w:rFonts w:ascii="Times New Roman" w:hAnsi="Times New Roman"/>
          <w:sz w:val="19"/>
          <w:szCs w:val="19"/>
        </w:rPr>
      </w:pPr>
      <w:r>
        <w:t xml:space="preserve">If you have additional </w:t>
      </w:r>
      <w:proofErr w:type="gramStart"/>
      <w:r>
        <w:t>representations</w:t>
      </w:r>
      <w:proofErr w:type="gramEnd"/>
      <w:r>
        <w:t xml:space="preserve"> feel free to include additional pages. Please make sure any additional pages are clearly labelled/ addressed or attached.</w:t>
      </w:r>
      <w:r>
        <w:rPr>
          <w:rFonts w:ascii="Times New Roman" w:hAnsi="Times New Roman"/>
          <w:sz w:val="19"/>
          <w:szCs w:val="19"/>
        </w:rPr>
        <w:t xml:space="preserve"> </w:t>
      </w:r>
    </w:p>
    <w:p w14:paraId="63DBC5AF" w14:textId="77777777" w:rsidR="00EB47BC" w:rsidRDefault="00EB47BC">
      <w:pPr>
        <w:rPr>
          <w:rFonts w:ascii="Times New Roman" w:hAnsi="Times New Roman"/>
          <w:sz w:val="19"/>
          <w:szCs w:val="19"/>
        </w:rPr>
      </w:pPr>
    </w:p>
    <w:p w14:paraId="013BC250" w14:textId="77777777" w:rsidR="00EB47BC" w:rsidRDefault="00EB47BC">
      <w:pPr>
        <w:rPr>
          <w:rFonts w:ascii="Times New Roman" w:hAnsi="Times New Roman"/>
          <w:sz w:val="19"/>
          <w:szCs w:val="19"/>
        </w:rPr>
      </w:pPr>
    </w:p>
    <w:p w14:paraId="6C9A3494" w14:textId="0FBFA923" w:rsidR="00A46E67" w:rsidRDefault="00EB47BC" w:rsidP="00A94E90">
      <w:pPr>
        <w:jc w:val="both"/>
        <w:rPr>
          <w:rFonts w:cs="Arial"/>
          <w:szCs w:val="19"/>
        </w:rPr>
      </w:pPr>
      <w:r>
        <w:rPr>
          <w:rFonts w:cs="Arial"/>
          <w:szCs w:val="19"/>
        </w:rPr>
        <w:t xml:space="preserve">Do you wish to be notified of the local planning authority’s decision under Regulation </w:t>
      </w:r>
      <w:r w:rsidR="00F1309B">
        <w:rPr>
          <w:rFonts w:cs="Arial"/>
          <w:szCs w:val="19"/>
        </w:rPr>
        <w:t>26</w:t>
      </w:r>
      <w:r>
        <w:rPr>
          <w:rFonts w:cs="Arial"/>
          <w:szCs w:val="19"/>
        </w:rPr>
        <w:t xml:space="preserve"> of the Neighbourhood Plan (General) Regulations 2012</w:t>
      </w:r>
      <w:r w:rsidR="00B94245">
        <w:rPr>
          <w:rFonts w:cs="Arial"/>
          <w:szCs w:val="19"/>
        </w:rPr>
        <w:t xml:space="preserve"> (as amended)</w:t>
      </w:r>
      <w:r>
        <w:rPr>
          <w:rFonts w:cs="Arial"/>
          <w:szCs w:val="19"/>
        </w:rPr>
        <w:t xml:space="preserve"> in relation to the </w:t>
      </w:r>
      <w:r w:rsidR="007F296E">
        <w:rPr>
          <w:lang w:eastAsia="en-GB"/>
        </w:rPr>
        <w:t>Itchingfield</w:t>
      </w:r>
      <w:r w:rsidR="00295A5F">
        <w:rPr>
          <w:rFonts w:cs="Arial"/>
          <w:szCs w:val="19"/>
        </w:rPr>
        <w:t xml:space="preserve"> </w:t>
      </w:r>
      <w:r>
        <w:rPr>
          <w:rFonts w:cs="Arial"/>
          <w:szCs w:val="19"/>
        </w:rPr>
        <w:t>Neighbourhood Development plan?</w:t>
      </w:r>
      <w:r w:rsidR="00A46E67">
        <w:rPr>
          <w:rFonts w:cs="Arial"/>
          <w:szCs w:val="19"/>
        </w:rPr>
        <w:t xml:space="preserve"> </w:t>
      </w:r>
    </w:p>
    <w:p w14:paraId="72DFF079" w14:textId="77777777" w:rsidR="00A94E90" w:rsidRDefault="00A94E90" w:rsidP="00A94E90">
      <w:pPr>
        <w:jc w:val="both"/>
        <w:rPr>
          <w:rFonts w:cs="Arial"/>
          <w:szCs w:val="19"/>
        </w:rPr>
      </w:pPr>
    </w:p>
    <w:p w14:paraId="14194E1E" w14:textId="77777777" w:rsidR="00EB47BC" w:rsidRPr="00A46E67" w:rsidRDefault="00A46E67">
      <w:r>
        <w:rPr>
          <w:noProof/>
          <w:lang w:eastAsia="en-GB"/>
        </w:rPr>
        <mc:AlternateContent>
          <mc:Choice Requires="wps">
            <w:drawing>
              <wp:anchor distT="0" distB="0" distL="114300" distR="114300" simplePos="0" relativeHeight="251657728" behindDoc="0" locked="0" layoutInCell="1" allowOverlap="1" wp14:anchorId="3A12E027" wp14:editId="012DFC0F">
                <wp:simplePos x="0" y="0"/>
                <wp:positionH relativeFrom="column">
                  <wp:posOffset>3077845</wp:posOffset>
                </wp:positionH>
                <wp:positionV relativeFrom="paragraph">
                  <wp:posOffset>22188</wp:posOffset>
                </wp:positionV>
                <wp:extent cx="271145" cy="288925"/>
                <wp:effectExtent l="0" t="0" r="1460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88925"/>
                        </a:xfrm>
                        <a:prstGeom prst="rect">
                          <a:avLst/>
                        </a:prstGeom>
                        <a:solidFill>
                          <a:srgbClr val="FFFFFF"/>
                        </a:solidFill>
                        <a:ln w="15875">
                          <a:solidFill>
                            <a:srgbClr val="000000"/>
                          </a:solidFill>
                          <a:miter lim="800000"/>
                          <a:headEnd/>
                          <a:tailEnd/>
                        </a:ln>
                      </wps:spPr>
                      <wps:txbx>
                        <w:txbxContent>
                          <w:p w14:paraId="6152C065" w14:textId="77777777" w:rsidR="00501A58" w:rsidRDefault="00501A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2E027" id="_x0000_s1030" type="#_x0000_t202" style="position:absolute;margin-left:242.35pt;margin-top:1.75pt;width:21.35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" strokeweight="1.25pt">
                <v:textbox>
                  <w:txbxContent>
                    <w:p w14:paraId="6152C065" w14:textId="77777777" w:rsidR="00501A58" w:rsidRDefault="00501A58"/>
                  </w:txbxContent>
                </v:textbox>
              </v:shape>
            </w:pict>
          </mc:Fallback>
        </mc:AlternateContent>
      </w:r>
      <w:r>
        <w:rPr>
          <w:rFonts w:cs="Arial"/>
          <w:szCs w:val="19"/>
        </w:rPr>
        <w:t xml:space="preserve">Please tick here if you wish to be to be notified: </w:t>
      </w:r>
    </w:p>
    <w:sectPr w:rsidR="00EB47BC" w:rsidRPr="00A46E67">
      <w:pgSz w:w="11906" w:h="16838"/>
      <w:pgMar w:top="720" w:right="720" w:bottom="720" w:left="72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55667E16"/>
    <w:name w:val="WW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8972C27"/>
    <w:multiLevelType w:val="hybridMultilevel"/>
    <w:tmpl w:val="0D94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148324">
    <w:abstractNumId w:val="0"/>
  </w:num>
  <w:num w:numId="2" w16cid:durableId="556547470">
    <w:abstractNumId w:val="1"/>
  </w:num>
  <w:num w:numId="3" w16cid:durableId="193509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74"/>
    <w:rsid w:val="00031F7B"/>
    <w:rsid w:val="00070165"/>
    <w:rsid w:val="000B04B6"/>
    <w:rsid w:val="000B58E0"/>
    <w:rsid w:val="000B5CBF"/>
    <w:rsid w:val="000F262D"/>
    <w:rsid w:val="000F323D"/>
    <w:rsid w:val="00116D2B"/>
    <w:rsid w:val="00124490"/>
    <w:rsid w:val="00134108"/>
    <w:rsid w:val="0015087C"/>
    <w:rsid w:val="00153439"/>
    <w:rsid w:val="001A545C"/>
    <w:rsid w:val="001D0233"/>
    <w:rsid w:val="0022159B"/>
    <w:rsid w:val="002238CB"/>
    <w:rsid w:val="00242831"/>
    <w:rsid w:val="002452F0"/>
    <w:rsid w:val="00247D8F"/>
    <w:rsid w:val="0026095F"/>
    <w:rsid w:val="0028080E"/>
    <w:rsid w:val="00295A5F"/>
    <w:rsid w:val="002A6FCC"/>
    <w:rsid w:val="002C54C9"/>
    <w:rsid w:val="002C7345"/>
    <w:rsid w:val="00300B80"/>
    <w:rsid w:val="0032222A"/>
    <w:rsid w:val="00345CF1"/>
    <w:rsid w:val="00353CCE"/>
    <w:rsid w:val="00362E8A"/>
    <w:rsid w:val="003A5C2F"/>
    <w:rsid w:val="003D3F63"/>
    <w:rsid w:val="003D5751"/>
    <w:rsid w:val="00412503"/>
    <w:rsid w:val="00417D30"/>
    <w:rsid w:val="00427E87"/>
    <w:rsid w:val="0046093C"/>
    <w:rsid w:val="004876A3"/>
    <w:rsid w:val="004C75E3"/>
    <w:rsid w:val="004D45B9"/>
    <w:rsid w:val="00501A58"/>
    <w:rsid w:val="005056C5"/>
    <w:rsid w:val="0052257C"/>
    <w:rsid w:val="00536828"/>
    <w:rsid w:val="0054748C"/>
    <w:rsid w:val="00560F44"/>
    <w:rsid w:val="005951B7"/>
    <w:rsid w:val="005B4747"/>
    <w:rsid w:val="005C403E"/>
    <w:rsid w:val="005E4D30"/>
    <w:rsid w:val="00616732"/>
    <w:rsid w:val="006926D3"/>
    <w:rsid w:val="006C38ED"/>
    <w:rsid w:val="006F7AF3"/>
    <w:rsid w:val="00744FDD"/>
    <w:rsid w:val="007524B1"/>
    <w:rsid w:val="0076079C"/>
    <w:rsid w:val="00771752"/>
    <w:rsid w:val="007D3066"/>
    <w:rsid w:val="007E49C8"/>
    <w:rsid w:val="007F296E"/>
    <w:rsid w:val="00832290"/>
    <w:rsid w:val="008340CB"/>
    <w:rsid w:val="00852491"/>
    <w:rsid w:val="00856046"/>
    <w:rsid w:val="0086366D"/>
    <w:rsid w:val="008A476E"/>
    <w:rsid w:val="008C25AF"/>
    <w:rsid w:val="008D18C2"/>
    <w:rsid w:val="008D6B92"/>
    <w:rsid w:val="008F249F"/>
    <w:rsid w:val="00921AF9"/>
    <w:rsid w:val="00933211"/>
    <w:rsid w:val="00947659"/>
    <w:rsid w:val="0094793B"/>
    <w:rsid w:val="00972F94"/>
    <w:rsid w:val="00981431"/>
    <w:rsid w:val="009A528C"/>
    <w:rsid w:val="009C7E5F"/>
    <w:rsid w:val="009E62D4"/>
    <w:rsid w:val="009F658F"/>
    <w:rsid w:val="00A43618"/>
    <w:rsid w:val="00A46E67"/>
    <w:rsid w:val="00A6329F"/>
    <w:rsid w:val="00A63FCE"/>
    <w:rsid w:val="00A934F9"/>
    <w:rsid w:val="00A94E90"/>
    <w:rsid w:val="00AB0864"/>
    <w:rsid w:val="00AB7304"/>
    <w:rsid w:val="00AF26A1"/>
    <w:rsid w:val="00AF3B4F"/>
    <w:rsid w:val="00B0197A"/>
    <w:rsid w:val="00B34380"/>
    <w:rsid w:val="00B46580"/>
    <w:rsid w:val="00B472FA"/>
    <w:rsid w:val="00B47426"/>
    <w:rsid w:val="00B7239C"/>
    <w:rsid w:val="00B94245"/>
    <w:rsid w:val="00B962BB"/>
    <w:rsid w:val="00BC45CA"/>
    <w:rsid w:val="00BC57F8"/>
    <w:rsid w:val="00BE3F39"/>
    <w:rsid w:val="00BF0DF8"/>
    <w:rsid w:val="00C04C8D"/>
    <w:rsid w:val="00C06562"/>
    <w:rsid w:val="00C254D1"/>
    <w:rsid w:val="00C31D84"/>
    <w:rsid w:val="00C32914"/>
    <w:rsid w:val="00C427E6"/>
    <w:rsid w:val="00C70221"/>
    <w:rsid w:val="00CF5E11"/>
    <w:rsid w:val="00CF6F27"/>
    <w:rsid w:val="00D11B16"/>
    <w:rsid w:val="00D31B1D"/>
    <w:rsid w:val="00D70274"/>
    <w:rsid w:val="00D7196C"/>
    <w:rsid w:val="00DA52C5"/>
    <w:rsid w:val="00DE421B"/>
    <w:rsid w:val="00DE42B6"/>
    <w:rsid w:val="00E46477"/>
    <w:rsid w:val="00E604BB"/>
    <w:rsid w:val="00EB47BC"/>
    <w:rsid w:val="00ED3298"/>
    <w:rsid w:val="00F1309B"/>
    <w:rsid w:val="00F35446"/>
    <w:rsid w:val="00F845F5"/>
    <w:rsid w:val="00FA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1B6B12"/>
  <w15:docId w15:val="{23E0057C-CB54-4434-9E26-CBD43A3F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Calibri"/>
      <w:color w:val="000000"/>
      <w:sz w:val="24"/>
      <w:szCs w:val="24"/>
      <w:lang w:eastAsia="ar-SA"/>
    </w:rPr>
  </w:style>
  <w:style w:type="paragraph" w:styleId="Heading4">
    <w:name w:val="heading 4"/>
    <w:basedOn w:val="Normal"/>
    <w:next w:val="BodyText"/>
    <w:qFormat/>
    <w:pPr>
      <w:keepNext/>
      <w:numPr>
        <w:ilvl w:val="3"/>
        <w:numId w:val="1"/>
      </w:numPr>
      <w:spacing w:before="240" w:after="60"/>
      <w:outlineLvl w:val="3"/>
    </w:pPr>
    <w:rPr>
      <w:b/>
      <w:bCs/>
      <w:szCs w:val="28"/>
    </w:rPr>
  </w:style>
  <w:style w:type="paragraph" w:styleId="Heading5">
    <w:name w:val="heading 5"/>
    <w:basedOn w:val="Normal"/>
    <w:next w:val="BodyText"/>
    <w:qFormat/>
    <w:pPr>
      <w:numPr>
        <w:ilvl w:val="4"/>
        <w:numId w:val="1"/>
      </w:numPr>
      <w:spacing w:before="240" w:after="60"/>
      <w:outlineLvl w:val="4"/>
    </w:pPr>
    <w:rPr>
      <w:b/>
      <w:bCs/>
      <w:i/>
      <w:iCs/>
      <w:szCs w:val="26"/>
    </w:rPr>
  </w:style>
  <w:style w:type="paragraph" w:styleId="Heading6">
    <w:name w:val="heading 6"/>
    <w:basedOn w:val="Normal"/>
    <w:next w:val="BodyText"/>
    <w:qFormat/>
    <w:pPr>
      <w:numPr>
        <w:ilvl w:val="5"/>
        <w:numId w:val="1"/>
      </w:numPr>
      <w:spacing w:before="240" w:after="60"/>
      <w:outlineLvl w:val="5"/>
    </w:pPr>
    <w:rPr>
      <w:b/>
      <w:bCs/>
      <w:sz w:val="22"/>
      <w:szCs w:val="22"/>
    </w:rPr>
  </w:style>
  <w:style w:type="paragraph" w:styleId="Heading7">
    <w:name w:val="heading 7"/>
    <w:basedOn w:val="Normal"/>
    <w:next w:val="BodyText"/>
    <w:qFormat/>
    <w:pPr>
      <w:numPr>
        <w:ilvl w:val="6"/>
        <w:numId w:val="1"/>
      </w:numPr>
      <w:spacing w:before="240" w:after="60"/>
      <w:outlineLvl w:val="6"/>
    </w:pPr>
    <w:rPr>
      <w:sz w:val="20"/>
    </w:rPr>
  </w:style>
  <w:style w:type="paragraph" w:styleId="Heading8">
    <w:name w:val="heading 8"/>
    <w:basedOn w:val="Normal"/>
    <w:next w:val="BodyText"/>
    <w:qFormat/>
    <w:pPr>
      <w:numPr>
        <w:ilvl w:val="7"/>
        <w:numId w:val="1"/>
      </w:numPr>
      <w:spacing w:before="240" w:after="60"/>
      <w:outlineLvl w:val="7"/>
    </w:pPr>
    <w:rPr>
      <w:i/>
      <w:iCs/>
      <w:sz w:val="20"/>
    </w:rPr>
  </w:style>
  <w:style w:type="paragraph" w:styleId="Heading9">
    <w:name w:val="heading 9"/>
    <w:basedOn w:val="Normal"/>
    <w:next w:val="BodyText"/>
    <w:qFormat/>
    <w:pPr>
      <w:numPr>
        <w:ilvl w:val="8"/>
        <w:numId w:val="1"/>
      </w:num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Reference1">
    <w:name w:val="Comment Reference1"/>
    <w:rPr>
      <w:rFonts w:ascii="Arial" w:hAnsi="Arial"/>
      <w:sz w:val="16"/>
      <w:szCs w:val="16"/>
    </w:rPr>
  </w:style>
  <w:style w:type="character" w:customStyle="1" w:styleId="EndnoteReference1">
    <w:name w:val="Endnote Reference1"/>
    <w:rPr>
      <w:rFonts w:ascii="Arial" w:hAnsi="Arial"/>
      <w:vertAlign w:val="superscript"/>
    </w:rPr>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character" w:customStyle="1" w:styleId="PageNumber1">
    <w:name w:val="Page Number1"/>
    <w:rPr>
      <w:rFonts w:ascii="Arial" w:hAnsi="Arial"/>
    </w:rPr>
  </w:style>
  <w:style w:type="character" w:styleId="Strong">
    <w:name w:val="Strong"/>
    <w:qFormat/>
    <w:rPr>
      <w:rFonts w:ascii="Arial" w:hAnsi="Arial"/>
      <w:b/>
      <w:bCs/>
    </w:rPr>
  </w:style>
  <w:style w:type="character" w:customStyle="1" w:styleId="LineNumber1">
    <w:name w:val="Line Number1"/>
    <w:rPr>
      <w:rFonts w:ascii="Arial" w:hAnsi="Arial"/>
    </w:rPr>
  </w:style>
  <w:style w:type="character" w:customStyle="1" w:styleId="FootnoteReference1">
    <w:name w:val="Footnote Reference1"/>
    <w:rPr>
      <w:rFonts w:ascii="Arial" w:hAnsi="Arial"/>
      <w:vertAlign w:val="superscript"/>
    </w:rPr>
  </w:style>
  <w:style w:type="character" w:styleId="Emphasis">
    <w:name w:val="Emphasis"/>
    <w:qFormat/>
    <w:rPr>
      <w:rFonts w:ascii="Arial" w:hAnsi="Arial"/>
      <w:i/>
      <w:iCs/>
    </w:rPr>
  </w:style>
  <w:style w:type="character" w:customStyle="1" w:styleId="BalloonTextChar">
    <w:name w:val="Balloon Text Char"/>
    <w:rPr>
      <w:rFonts w:ascii="Tahoma" w:hAnsi="Tahoma" w:cs="Tahoma"/>
      <w:sz w:val="16"/>
      <w:szCs w:val="16"/>
    </w:rPr>
  </w:style>
  <w:style w:type="character" w:customStyle="1" w:styleId="FootnoteTextChar">
    <w:name w:val="Footnote Text Char"/>
    <w:rPr>
      <w:rFonts w:ascii="Arial" w:hAnsi="Arial"/>
    </w:rPr>
  </w:style>
  <w:style w:type="character" w:customStyle="1" w:styleId="PlainTextChar">
    <w:name w:val="Plain Text Char"/>
    <w:rPr>
      <w:rFonts w:ascii="Courier New" w:hAnsi="Courier New" w:cs="Courier New"/>
      <w:color w:val="000000"/>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style>
  <w:style w:type="paragraph" w:styleId="DocumentMap">
    <w:name w:val="Document Map"/>
    <w:basedOn w:val="Normal"/>
    <w:pPr>
      <w:shd w:val="clear" w:color="auto" w:fill="000080"/>
    </w:pPr>
    <w:rPr>
      <w:rFonts w:cs="Tahoma"/>
    </w:rPr>
  </w:style>
  <w:style w:type="paragraph" w:styleId="BlockText">
    <w:name w:val="Block Text"/>
    <w:basedOn w:val="Normal"/>
    <w:pPr>
      <w:spacing w:after="120"/>
      <w:ind w:left="1440" w:right="1440"/>
    </w:pPr>
  </w:style>
  <w:style w:type="paragraph" w:customStyle="1" w:styleId="Index11">
    <w:name w:val="Index 11"/>
    <w:basedOn w:val="Normal"/>
    <w:pPr>
      <w:ind w:left="240" w:hanging="240"/>
    </w:pPr>
  </w:style>
  <w:style w:type="paragraph" w:customStyle="1" w:styleId="Index21">
    <w:name w:val="Index 21"/>
    <w:basedOn w:val="Normal"/>
    <w:pPr>
      <w:ind w:left="480" w:hanging="240"/>
    </w:pPr>
  </w:style>
  <w:style w:type="paragraph" w:customStyle="1" w:styleId="Index31">
    <w:name w:val="Index 31"/>
    <w:basedOn w:val="Normal"/>
    <w:pPr>
      <w:ind w:left="720" w:hanging="240"/>
    </w:pPr>
  </w:style>
  <w:style w:type="paragraph" w:customStyle="1" w:styleId="Index41">
    <w:name w:val="Index 41"/>
    <w:basedOn w:val="Normal"/>
    <w:pPr>
      <w:ind w:left="960" w:hanging="240"/>
    </w:pPr>
  </w:style>
  <w:style w:type="paragraph" w:customStyle="1" w:styleId="Index51">
    <w:name w:val="Index 51"/>
    <w:basedOn w:val="Normal"/>
    <w:pPr>
      <w:ind w:left="1200" w:hanging="240"/>
    </w:pPr>
  </w:style>
  <w:style w:type="paragraph" w:customStyle="1" w:styleId="Index61">
    <w:name w:val="Index 61"/>
    <w:basedOn w:val="Normal"/>
    <w:pPr>
      <w:ind w:left="1440" w:hanging="240"/>
    </w:pPr>
  </w:style>
  <w:style w:type="paragraph" w:customStyle="1" w:styleId="Index71">
    <w:name w:val="Index 71"/>
    <w:basedOn w:val="Normal"/>
    <w:pPr>
      <w:ind w:left="1680" w:hanging="240"/>
    </w:pPr>
  </w:style>
  <w:style w:type="paragraph" w:customStyle="1" w:styleId="Index81">
    <w:name w:val="Index 81"/>
    <w:basedOn w:val="Normal"/>
    <w:pPr>
      <w:ind w:left="1920" w:hanging="240"/>
    </w:pPr>
  </w:style>
  <w:style w:type="paragraph" w:customStyle="1" w:styleId="Index91">
    <w:name w:val="Index 91"/>
    <w:basedOn w:val="Normal"/>
    <w:pPr>
      <w:ind w:left="2160" w:hanging="240"/>
    </w:pPr>
  </w:style>
  <w:style w:type="paragraph" w:styleId="ListBullet2">
    <w:name w:val="List Bullet 2"/>
    <w:basedOn w:val="Normal"/>
  </w:style>
  <w:style w:type="paragraph" w:styleId="ListBullet">
    <w:name w:val="List Bullet"/>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TOC1">
    <w:name w:val="toc 1"/>
    <w:basedOn w:val="Normal"/>
    <w:pPr>
      <w:tabs>
        <w:tab w:val="right" w:leader="dot" w:pos="9638"/>
      </w:tabs>
    </w:pPr>
  </w:style>
  <w:style w:type="paragraph" w:styleId="TOC2">
    <w:name w:val="toc 2"/>
    <w:basedOn w:val="Normal"/>
    <w:pPr>
      <w:tabs>
        <w:tab w:val="right" w:leader="dot" w:pos="9355"/>
      </w:tabs>
      <w:ind w:left="240"/>
    </w:pPr>
  </w:style>
  <w:style w:type="paragraph" w:styleId="TOC3">
    <w:name w:val="toc 3"/>
    <w:basedOn w:val="Normal"/>
    <w:pPr>
      <w:tabs>
        <w:tab w:val="right" w:leader="dot" w:pos="9072"/>
      </w:tabs>
      <w:ind w:left="480"/>
    </w:pPr>
  </w:style>
  <w:style w:type="paragraph" w:styleId="TOC4">
    <w:name w:val="toc 4"/>
    <w:basedOn w:val="Normal"/>
    <w:pPr>
      <w:tabs>
        <w:tab w:val="right" w:leader="dot" w:pos="8789"/>
      </w:tabs>
      <w:ind w:left="720"/>
    </w:pPr>
  </w:style>
  <w:style w:type="paragraph" w:styleId="TOC5">
    <w:name w:val="toc 5"/>
    <w:basedOn w:val="Normal"/>
    <w:pPr>
      <w:tabs>
        <w:tab w:val="right" w:leader="dot" w:pos="8506"/>
      </w:tabs>
      <w:ind w:left="960"/>
    </w:pPr>
  </w:style>
  <w:style w:type="paragraph" w:styleId="TOC6">
    <w:name w:val="toc 6"/>
    <w:basedOn w:val="Normal"/>
    <w:pPr>
      <w:tabs>
        <w:tab w:val="right" w:leader="dot" w:pos="8223"/>
      </w:tabs>
      <w:ind w:left="1200"/>
    </w:pPr>
  </w:style>
  <w:style w:type="paragraph" w:styleId="TOC7">
    <w:name w:val="toc 7"/>
    <w:basedOn w:val="Normal"/>
    <w:pPr>
      <w:tabs>
        <w:tab w:val="right" w:leader="dot" w:pos="7940"/>
      </w:tabs>
      <w:ind w:left="1440"/>
    </w:pPr>
  </w:style>
  <w:style w:type="paragraph" w:styleId="TOC8">
    <w:name w:val="toc 8"/>
    <w:basedOn w:val="Normal"/>
    <w:pPr>
      <w:tabs>
        <w:tab w:val="right" w:leader="dot" w:pos="7657"/>
      </w:tabs>
      <w:ind w:left="1680"/>
    </w:pPr>
  </w:style>
  <w:style w:type="paragraph" w:styleId="TOC9">
    <w:name w:val="toc 9"/>
    <w:basedOn w:val="Normal"/>
    <w:pPr>
      <w:tabs>
        <w:tab w:val="right" w:leader="dot" w:pos="7374"/>
      </w:tabs>
      <w:ind w:left="1920"/>
    </w:pPr>
  </w:style>
  <w:style w:type="paragraph" w:styleId="BalloonText">
    <w:name w:val="Balloon Text"/>
    <w:basedOn w:val="Normal"/>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ind w:left="720"/>
    </w:p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sid w:val="00E46477"/>
    <w:rPr>
      <w:sz w:val="16"/>
      <w:szCs w:val="16"/>
    </w:rPr>
  </w:style>
  <w:style w:type="paragraph" w:styleId="CommentText">
    <w:name w:val="annotation text"/>
    <w:basedOn w:val="Normal"/>
    <w:link w:val="CommentTextChar"/>
    <w:uiPriority w:val="99"/>
    <w:semiHidden/>
    <w:unhideWhenUsed/>
    <w:rsid w:val="00E46477"/>
    <w:rPr>
      <w:sz w:val="20"/>
      <w:szCs w:val="20"/>
    </w:rPr>
  </w:style>
  <w:style w:type="character" w:customStyle="1" w:styleId="CommentTextChar">
    <w:name w:val="Comment Text Char"/>
    <w:basedOn w:val="DefaultParagraphFont"/>
    <w:link w:val="CommentText"/>
    <w:uiPriority w:val="99"/>
    <w:semiHidden/>
    <w:rsid w:val="00E46477"/>
    <w:rPr>
      <w:rFonts w:ascii="Calibri" w:hAnsi="Calibri" w:cs="Calibri"/>
      <w:color w:val="000000"/>
      <w:lang w:eastAsia="ar-SA"/>
    </w:rPr>
  </w:style>
  <w:style w:type="paragraph" w:styleId="CommentSubject">
    <w:name w:val="annotation subject"/>
    <w:basedOn w:val="CommentText"/>
    <w:next w:val="CommentText"/>
    <w:link w:val="CommentSubjectChar"/>
    <w:uiPriority w:val="99"/>
    <w:semiHidden/>
    <w:unhideWhenUsed/>
    <w:rsid w:val="00E46477"/>
    <w:rPr>
      <w:b/>
      <w:bCs/>
    </w:rPr>
  </w:style>
  <w:style w:type="character" w:customStyle="1" w:styleId="CommentSubjectChar">
    <w:name w:val="Comment Subject Char"/>
    <w:basedOn w:val="CommentTextChar"/>
    <w:link w:val="CommentSubject"/>
    <w:uiPriority w:val="99"/>
    <w:semiHidden/>
    <w:rsid w:val="00E46477"/>
    <w:rPr>
      <w:rFonts w:ascii="Calibri" w:hAnsi="Calibri" w:cs="Calibri"/>
      <w:b/>
      <w:bCs/>
      <w:color w:val="000000"/>
      <w:lang w:eastAsia="ar-SA"/>
    </w:rPr>
  </w:style>
  <w:style w:type="paragraph" w:customStyle="1" w:styleId="ydpd5309697yiv5901701562msonormal">
    <w:name w:val="ydpd5309697yiv5901701562msonormal"/>
    <w:basedOn w:val="Normal"/>
    <w:rsid w:val="00362E8A"/>
    <w:pPr>
      <w:suppressAutoHyphens w:val="0"/>
      <w:spacing w:before="100" w:beforeAutospacing="1" w:after="100" w:afterAutospacing="1"/>
    </w:pPr>
    <w:rPr>
      <w:rFonts w:eastAsiaTheme="minorHAnsi"/>
      <w:color w:val="auto"/>
      <w:sz w:val="22"/>
      <w:szCs w:val="22"/>
      <w:lang w:eastAsia="en-GB"/>
    </w:rPr>
  </w:style>
  <w:style w:type="character" w:customStyle="1" w:styleId="ui-provider">
    <w:name w:val="ui-provider"/>
    <w:basedOn w:val="DefaultParagraphFont"/>
    <w:rsid w:val="00C3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ghbourhood.planning@horsham.gov.uk" TargetMode="External"/><Relationship Id="rId3" Type="http://schemas.openxmlformats.org/officeDocument/2006/relationships/styles" Target="styles.xml"/><Relationship Id="rId7" Type="http://schemas.openxmlformats.org/officeDocument/2006/relationships/hyperlink" Target="https://strategicplanning.horsham.gov.uk/ItchingfieldNP_FocussedConsult/consultation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rsham.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BDE6-4925-4491-8FEE-FDD17567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Horsham Council</Company>
  <LinksUpToDate>false</LinksUpToDate>
  <CharactersWithSpaces>4434</CharactersWithSpaces>
  <SharedDoc>false</SharedDoc>
  <HLinks>
    <vt:vector size="12" baseType="variant">
      <vt:variant>
        <vt:i4>3342337</vt:i4>
      </vt:variant>
      <vt:variant>
        <vt:i4>3</vt:i4>
      </vt:variant>
      <vt:variant>
        <vt:i4>0</vt:i4>
      </vt:variant>
      <vt:variant>
        <vt:i4>5</vt:i4>
      </vt:variant>
      <vt:variant>
        <vt:lpwstr>mailto:neighbourhood.planning@horsham.gov.uk</vt:lpwstr>
      </vt:variant>
      <vt:variant>
        <vt:lpwstr/>
      </vt:variant>
      <vt:variant>
        <vt:i4>2162738</vt:i4>
      </vt:variant>
      <vt:variant>
        <vt:i4>0</vt:i4>
      </vt:variant>
      <vt:variant>
        <vt:i4>0</vt:i4>
      </vt:variant>
      <vt:variant>
        <vt:i4>5</vt:i4>
      </vt:variant>
      <vt:variant>
        <vt:lpwstr>https://www.horsham.gov.uk/planningpolicy/planning-policy/currentconsultations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Bell</dc:creator>
  <cp:lastModifiedBy>Norman.Kwan</cp:lastModifiedBy>
  <cp:revision>10</cp:revision>
  <cp:lastPrinted>2019-05-24T11:39:00Z</cp:lastPrinted>
  <dcterms:created xsi:type="dcterms:W3CDTF">2024-08-13T19:30:00Z</dcterms:created>
  <dcterms:modified xsi:type="dcterms:W3CDTF">2024-08-18T12:43:00Z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Chichester District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